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CCF4" w14:textId="551AC953" w:rsidR="0002134B" w:rsidRPr="00344F6F" w:rsidRDefault="00AC38AE" w:rsidP="00CE1662">
      <w:pPr>
        <w:pStyle w:val="NormalWeb"/>
        <w:shd w:val="clear" w:color="auto" w:fill="FFFFFF"/>
        <w:jc w:val="both"/>
        <w:rPr>
          <w:rFonts w:asciiTheme="majorHAnsi" w:hAnsiTheme="majorHAnsi" w:cstheme="majorHAnsi"/>
          <w:color w:val="0070C0"/>
          <w:sz w:val="28"/>
          <w:szCs w:val="28"/>
          <w:lang w:val="fr-CA"/>
        </w:rPr>
      </w:pPr>
      <w:r w:rsidRPr="00344F6F">
        <w:rPr>
          <w:rStyle w:val="Strong"/>
          <w:rFonts w:asciiTheme="majorHAnsi" w:hAnsiTheme="majorHAnsi" w:cstheme="majorHAnsi"/>
          <w:color w:val="0070C0"/>
          <w:sz w:val="28"/>
          <w:szCs w:val="28"/>
          <w:lang w:val="fr-CA"/>
        </w:rPr>
        <w:t>Survol</w:t>
      </w:r>
      <w:r w:rsidR="009158A0" w:rsidRPr="00344F6F">
        <w:rPr>
          <w:rFonts w:asciiTheme="majorHAnsi" w:hAnsiTheme="majorHAnsi" w:cstheme="majorHAnsi"/>
          <w:color w:val="0070C0"/>
          <w:sz w:val="28"/>
          <w:szCs w:val="28"/>
          <w:lang w:val="fr-CA"/>
        </w:rPr>
        <w:t xml:space="preserve"> </w:t>
      </w:r>
    </w:p>
    <w:p w14:paraId="092A564E" w14:textId="3872B684" w:rsidR="003A7F40" w:rsidRPr="00344F6F" w:rsidRDefault="0044081D" w:rsidP="003A7F40">
      <w:pPr>
        <w:pStyle w:val="NormalWeb"/>
        <w:shd w:val="clear" w:color="auto" w:fill="FFFFFF"/>
        <w:jc w:val="both"/>
        <w:rPr>
          <w:rStyle w:val="Strong"/>
          <w:rFonts w:asciiTheme="majorHAnsi" w:hAnsiTheme="majorHAnsi" w:cstheme="majorHAnsi"/>
          <w:b w:val="0"/>
          <w:bCs w:val="0"/>
          <w:color w:val="000000"/>
          <w:lang w:val="fr-CA"/>
        </w:rPr>
      </w:pPr>
      <w:proofErr w:type="spellStart"/>
      <w:r w:rsidRPr="00344F6F">
        <w:rPr>
          <w:rFonts w:asciiTheme="majorHAnsi" w:hAnsiTheme="majorHAnsi" w:cstheme="majorHAnsi"/>
          <w:color w:val="000000"/>
          <w:lang w:val="fr"/>
        </w:rPr>
        <w:t>BioCanRx</w:t>
      </w:r>
      <w:proofErr w:type="spellEnd"/>
      <w:r w:rsidRPr="00344F6F">
        <w:rPr>
          <w:rFonts w:asciiTheme="majorHAnsi" w:hAnsiTheme="majorHAnsi" w:cstheme="majorHAnsi"/>
          <w:color w:val="000000"/>
          <w:lang w:val="fr"/>
        </w:rPr>
        <w:t xml:space="preserve"> – Le Réseau canadien d’immunothérapie est un organisme national sans but lucratif financé par le gouvernement du Canada.</w:t>
      </w:r>
      <w:r w:rsidRPr="00344F6F">
        <w:rPr>
          <w:rFonts w:asciiTheme="majorHAnsi" w:hAnsiTheme="majorHAnsi" w:cstheme="majorHAnsi"/>
          <w:color w:val="000000"/>
          <w:lang w:val="fr-CA"/>
        </w:rPr>
        <w:t xml:space="preserve"> </w:t>
      </w:r>
      <w:proofErr w:type="spellStart"/>
      <w:r w:rsidR="009158A0" w:rsidRPr="00344F6F">
        <w:rPr>
          <w:rFonts w:asciiTheme="majorHAnsi" w:hAnsiTheme="majorHAnsi" w:cstheme="majorHAnsi"/>
          <w:color w:val="000000"/>
          <w:lang w:val="fr-CA"/>
        </w:rPr>
        <w:t>BioCanRx</w:t>
      </w:r>
      <w:proofErr w:type="spellEnd"/>
      <w:r w:rsidR="009158A0" w:rsidRPr="00344F6F">
        <w:rPr>
          <w:rFonts w:asciiTheme="majorHAnsi" w:hAnsiTheme="majorHAnsi" w:cstheme="majorHAnsi"/>
          <w:color w:val="000000"/>
          <w:lang w:val="fr-CA"/>
        </w:rPr>
        <w:t xml:space="preserve"> </w:t>
      </w:r>
      <w:r w:rsidR="00AC38AE" w:rsidRPr="00344F6F">
        <w:rPr>
          <w:rFonts w:asciiTheme="majorHAnsi" w:hAnsiTheme="majorHAnsi" w:cstheme="majorHAnsi"/>
          <w:color w:val="000000"/>
          <w:lang w:val="fr-CA"/>
        </w:rPr>
        <w:t xml:space="preserve">a pour mission </w:t>
      </w:r>
      <w:r w:rsidR="006C1E3E" w:rsidRPr="00344F6F">
        <w:rPr>
          <w:rFonts w:asciiTheme="majorHAnsi" w:hAnsiTheme="majorHAnsi" w:cstheme="majorHAnsi"/>
          <w:color w:val="000000"/>
          <w:lang w:val="fr-CA"/>
        </w:rPr>
        <w:t xml:space="preserve">la création d’un réseau ayant pour but premier d’accélérer l’application clinique des biothérapies contre le cancer les plus prometteuses. Le </w:t>
      </w:r>
      <w:r w:rsidR="002B1775" w:rsidRPr="00344F6F">
        <w:rPr>
          <w:rFonts w:asciiTheme="majorHAnsi" w:hAnsiTheme="majorHAnsi" w:cstheme="majorHAnsi"/>
          <w:color w:val="000000"/>
          <w:lang w:val="fr-CA"/>
        </w:rPr>
        <w:t>r</w:t>
      </w:r>
      <w:r w:rsidR="006C1E3E" w:rsidRPr="00344F6F">
        <w:rPr>
          <w:rFonts w:asciiTheme="majorHAnsi" w:hAnsiTheme="majorHAnsi" w:cstheme="majorHAnsi"/>
          <w:color w:val="000000"/>
          <w:lang w:val="fr-CA"/>
        </w:rPr>
        <w:t xml:space="preserve">éseau </w:t>
      </w:r>
      <w:proofErr w:type="spellStart"/>
      <w:r w:rsidR="002B1775" w:rsidRPr="00344F6F">
        <w:rPr>
          <w:rFonts w:asciiTheme="majorHAnsi" w:hAnsiTheme="majorHAnsi" w:cstheme="majorHAnsi"/>
          <w:color w:val="000000"/>
          <w:lang w:val="fr-CA"/>
        </w:rPr>
        <w:t>BioCanRx</w:t>
      </w:r>
      <w:proofErr w:type="spellEnd"/>
      <w:r w:rsidR="002B1775" w:rsidRPr="00344F6F">
        <w:rPr>
          <w:rFonts w:asciiTheme="majorHAnsi" w:hAnsiTheme="majorHAnsi" w:cstheme="majorHAnsi"/>
          <w:color w:val="000000"/>
          <w:lang w:val="fr-CA"/>
        </w:rPr>
        <w:t xml:space="preserve"> </w:t>
      </w:r>
      <w:r w:rsidR="006C1E3E" w:rsidRPr="00344F6F">
        <w:rPr>
          <w:rFonts w:asciiTheme="majorHAnsi" w:hAnsiTheme="majorHAnsi" w:cstheme="majorHAnsi"/>
          <w:color w:val="000000"/>
          <w:lang w:val="fr-CA"/>
        </w:rPr>
        <w:t>est engagé à assurer la croissance de l’industrie canadienne des biothérapies contre le cancer</w:t>
      </w:r>
      <w:r w:rsidR="009158A0" w:rsidRPr="00344F6F">
        <w:rPr>
          <w:rFonts w:asciiTheme="majorHAnsi" w:hAnsiTheme="majorHAnsi" w:cstheme="majorHAnsi"/>
          <w:color w:val="000000"/>
          <w:lang w:val="fr-CA"/>
        </w:rPr>
        <w:t>.</w:t>
      </w:r>
      <w:r w:rsidR="006C1E3E" w:rsidRPr="00344F6F">
        <w:rPr>
          <w:rFonts w:asciiTheme="majorHAnsi" w:hAnsiTheme="majorHAnsi" w:cstheme="majorHAnsi"/>
          <w:color w:val="000000"/>
          <w:lang w:val="fr-CA"/>
        </w:rPr>
        <w:t xml:space="preserve"> Le Programme de stages d’été a pour but d’offrir aux étudiants du premier cycle universitaire </w:t>
      </w:r>
      <w:r w:rsidR="003A2B2C" w:rsidRPr="00344F6F">
        <w:rPr>
          <w:rFonts w:asciiTheme="majorHAnsi" w:hAnsiTheme="majorHAnsi" w:cstheme="majorHAnsi"/>
          <w:color w:val="000000"/>
          <w:lang w:val="fr-CA"/>
        </w:rPr>
        <w:t xml:space="preserve">et du niveau collégial </w:t>
      </w:r>
      <w:r w:rsidR="006C1E3E" w:rsidRPr="00344F6F">
        <w:rPr>
          <w:rFonts w:asciiTheme="majorHAnsi" w:hAnsiTheme="majorHAnsi" w:cstheme="majorHAnsi"/>
          <w:color w:val="000000"/>
          <w:lang w:val="fr-CA"/>
        </w:rPr>
        <w:t xml:space="preserve">l’occasion d’acquérir de l’expérience pratique et pertinente dans le domaine des biothérapies contre le cancer par le biais de stages dans des laboratoires dirigés par des </w:t>
      </w:r>
      <w:r w:rsidR="00C83CA0" w:rsidRPr="00344F6F">
        <w:rPr>
          <w:rFonts w:asciiTheme="majorHAnsi" w:hAnsiTheme="majorHAnsi" w:cstheme="majorHAnsi"/>
          <w:color w:val="000000"/>
          <w:lang w:val="fr-CA"/>
        </w:rPr>
        <w:t xml:space="preserve">chercheurs du réseau </w:t>
      </w:r>
      <w:proofErr w:type="spellStart"/>
      <w:r w:rsidR="003A7F40" w:rsidRPr="00344F6F">
        <w:rPr>
          <w:rFonts w:asciiTheme="majorHAnsi" w:hAnsiTheme="majorHAnsi" w:cstheme="majorHAnsi"/>
          <w:color w:val="000000"/>
          <w:lang w:val="fr-CA"/>
        </w:rPr>
        <w:t>BioCanRx</w:t>
      </w:r>
      <w:proofErr w:type="spellEnd"/>
      <w:r w:rsidR="003A7F40" w:rsidRPr="00344F6F">
        <w:rPr>
          <w:rFonts w:asciiTheme="majorHAnsi" w:hAnsiTheme="majorHAnsi" w:cstheme="majorHAnsi"/>
          <w:color w:val="000000"/>
          <w:lang w:val="fr-CA"/>
        </w:rPr>
        <w:t>.</w:t>
      </w:r>
      <w:r w:rsidR="000C4527" w:rsidRPr="00344F6F">
        <w:rPr>
          <w:rFonts w:asciiTheme="majorHAnsi" w:hAnsiTheme="majorHAnsi" w:cstheme="majorHAnsi"/>
          <w:color w:val="000000"/>
          <w:lang w:val="fr-CA"/>
        </w:rPr>
        <w:t xml:space="preserve"> De plus, le programme offre aux étudiants du premier cycle qui s’intéressent à la recherche sur le cancer l’occasion de </w:t>
      </w:r>
      <w:r w:rsidR="00AE4F90" w:rsidRPr="00344F6F">
        <w:rPr>
          <w:rFonts w:asciiTheme="majorHAnsi" w:hAnsiTheme="majorHAnsi" w:cstheme="majorHAnsi"/>
          <w:color w:val="000000"/>
          <w:lang w:val="fr-CA"/>
        </w:rPr>
        <w:t xml:space="preserve">préparer leur </w:t>
      </w:r>
      <w:r w:rsidR="000C4527" w:rsidRPr="00344F6F">
        <w:rPr>
          <w:rFonts w:asciiTheme="majorHAnsi" w:hAnsiTheme="majorHAnsi" w:cstheme="majorHAnsi"/>
          <w:color w:val="000000"/>
          <w:lang w:val="fr-CA"/>
        </w:rPr>
        <w:t xml:space="preserve">entrée aux études supérieures </w:t>
      </w:r>
      <w:r w:rsidR="00AE4F90" w:rsidRPr="00344F6F">
        <w:rPr>
          <w:rFonts w:asciiTheme="majorHAnsi" w:hAnsiTheme="majorHAnsi" w:cstheme="majorHAnsi"/>
          <w:color w:val="000000"/>
          <w:lang w:val="fr-CA"/>
        </w:rPr>
        <w:t>dans le domaine des biothérapies contre le cancer.</w:t>
      </w:r>
      <w:r w:rsidR="00330DB0" w:rsidRPr="00344F6F">
        <w:rPr>
          <w:rFonts w:asciiTheme="majorHAnsi" w:hAnsiTheme="majorHAnsi" w:cstheme="majorHAnsi"/>
          <w:color w:val="000000"/>
          <w:lang w:val="fr-CA"/>
        </w:rPr>
        <w:t xml:space="preserve"> Dans ce document, le masculin comprend le féminin.</w:t>
      </w:r>
      <w:r w:rsidR="00AE4F90" w:rsidRPr="00344F6F">
        <w:rPr>
          <w:rFonts w:asciiTheme="majorHAnsi" w:hAnsiTheme="majorHAnsi" w:cstheme="majorHAnsi"/>
          <w:color w:val="000000"/>
          <w:lang w:val="fr-CA"/>
        </w:rPr>
        <w:t xml:space="preserve">  </w:t>
      </w:r>
    </w:p>
    <w:p w14:paraId="1F3578E9" w14:textId="6AE9C00B" w:rsidR="00A41EAA" w:rsidRPr="00344F6F" w:rsidRDefault="00A41EAA" w:rsidP="00CE1662">
      <w:pPr>
        <w:pStyle w:val="NormalWeb"/>
        <w:shd w:val="clear" w:color="auto" w:fill="FFFFFF"/>
        <w:jc w:val="both"/>
        <w:rPr>
          <w:rFonts w:asciiTheme="majorHAnsi" w:hAnsiTheme="majorHAnsi" w:cstheme="majorHAnsi"/>
          <w:color w:val="000000"/>
          <w:lang w:val="fr-CA"/>
        </w:rPr>
      </w:pPr>
    </w:p>
    <w:p w14:paraId="247962C1" w14:textId="0618DD68" w:rsidR="00CE113B" w:rsidRPr="00344F6F" w:rsidRDefault="00CE113B" w:rsidP="00CE1662">
      <w:pPr>
        <w:pStyle w:val="NormalWeb"/>
        <w:shd w:val="clear" w:color="auto" w:fill="FFFFFF"/>
        <w:jc w:val="both"/>
        <w:rPr>
          <w:rFonts w:asciiTheme="majorHAnsi" w:hAnsiTheme="majorHAnsi" w:cstheme="majorHAnsi"/>
          <w:color w:val="000000"/>
          <w:lang w:val="fr-CA"/>
        </w:rPr>
      </w:pPr>
      <w:r w:rsidRPr="00344F6F">
        <w:rPr>
          <w:rFonts w:asciiTheme="majorHAnsi" w:hAnsiTheme="majorHAnsi" w:cstheme="majorHAnsi"/>
          <w:color w:val="000000"/>
          <w:lang w:val="fr-CA"/>
        </w:rPr>
        <w:t xml:space="preserve">Vous pouvez en savoir plus sur les projets du programme des bourses d'été pour étudiants des années précédentes en cliquant </w:t>
      </w:r>
      <w:hyperlink r:id="rId8" w:history="1">
        <w:r w:rsidRPr="00344F6F">
          <w:rPr>
            <w:rStyle w:val="Hyperlink"/>
            <w:rFonts w:asciiTheme="majorHAnsi" w:hAnsiTheme="majorHAnsi" w:cstheme="majorHAnsi"/>
            <w:lang w:val="fr-CA"/>
          </w:rPr>
          <w:t>ici</w:t>
        </w:r>
      </w:hyperlink>
      <w:r w:rsidRPr="00344F6F">
        <w:rPr>
          <w:rFonts w:asciiTheme="majorHAnsi" w:hAnsiTheme="majorHAnsi" w:cstheme="majorHAnsi"/>
          <w:color w:val="000000"/>
          <w:lang w:val="fr-CA"/>
        </w:rPr>
        <w:t>.</w:t>
      </w:r>
    </w:p>
    <w:p w14:paraId="093F4E87" w14:textId="77777777" w:rsidR="003A7F40" w:rsidRPr="00344F6F" w:rsidRDefault="003A7F40" w:rsidP="00CE1662">
      <w:pPr>
        <w:pStyle w:val="NormalWeb"/>
        <w:shd w:val="clear" w:color="auto" w:fill="FFFFFF"/>
        <w:jc w:val="both"/>
        <w:rPr>
          <w:rStyle w:val="Strong"/>
          <w:rFonts w:asciiTheme="majorHAnsi" w:hAnsiTheme="majorHAnsi" w:cstheme="majorHAnsi"/>
          <w:color w:val="000000"/>
          <w:u w:val="single"/>
          <w:lang w:val="fr-CA"/>
        </w:rPr>
      </w:pPr>
    </w:p>
    <w:p w14:paraId="114ADF15" w14:textId="7FAA5B21" w:rsidR="00A41EAA" w:rsidRPr="00344F6F" w:rsidRDefault="00AE4F90" w:rsidP="00CE1662">
      <w:pPr>
        <w:pStyle w:val="NormalWeb"/>
        <w:shd w:val="clear" w:color="auto" w:fill="FFFFFF"/>
        <w:jc w:val="both"/>
        <w:rPr>
          <w:rStyle w:val="Strong"/>
          <w:rFonts w:asciiTheme="majorHAnsi" w:hAnsiTheme="majorHAnsi" w:cstheme="majorHAnsi"/>
          <w:b w:val="0"/>
          <w:bCs w:val="0"/>
          <w:color w:val="0070C0"/>
          <w:sz w:val="28"/>
          <w:szCs w:val="28"/>
          <w:lang w:val="fr-CA"/>
        </w:rPr>
      </w:pPr>
      <w:r w:rsidRPr="00344F6F">
        <w:rPr>
          <w:rStyle w:val="Strong"/>
          <w:rFonts w:asciiTheme="majorHAnsi" w:hAnsiTheme="majorHAnsi" w:cstheme="majorHAnsi"/>
          <w:color w:val="0070C0"/>
          <w:sz w:val="28"/>
          <w:szCs w:val="28"/>
          <w:lang w:val="fr-CA"/>
        </w:rPr>
        <w:t xml:space="preserve">Modalités </w:t>
      </w:r>
      <w:r w:rsidR="00B82AEE" w:rsidRPr="00344F6F">
        <w:rPr>
          <w:rStyle w:val="Strong"/>
          <w:rFonts w:asciiTheme="majorHAnsi" w:hAnsiTheme="majorHAnsi" w:cstheme="majorHAnsi"/>
          <w:color w:val="0070C0"/>
          <w:sz w:val="28"/>
          <w:szCs w:val="28"/>
          <w:lang w:val="fr-CA"/>
        </w:rPr>
        <w:t>des bourses</w:t>
      </w:r>
      <w:r w:rsidRPr="00344F6F">
        <w:rPr>
          <w:rStyle w:val="Strong"/>
          <w:rFonts w:asciiTheme="majorHAnsi" w:hAnsiTheme="majorHAnsi" w:cstheme="majorHAnsi"/>
          <w:color w:val="0070C0"/>
          <w:sz w:val="28"/>
          <w:szCs w:val="28"/>
          <w:lang w:val="fr-CA"/>
        </w:rPr>
        <w:t xml:space="preserve"> </w:t>
      </w:r>
      <w:r w:rsidR="00A41EAA" w:rsidRPr="00344F6F">
        <w:rPr>
          <w:rFonts w:asciiTheme="majorHAnsi" w:hAnsiTheme="majorHAnsi" w:cstheme="majorHAnsi"/>
          <w:color w:val="0070C0"/>
          <w:sz w:val="28"/>
          <w:szCs w:val="28"/>
          <w:lang w:val="fr-CA"/>
        </w:rPr>
        <w:t xml:space="preserve"> </w:t>
      </w:r>
    </w:p>
    <w:p w14:paraId="005CD5BD" w14:textId="03ACDA7A" w:rsidR="00A41EAA" w:rsidRPr="00344F6F" w:rsidRDefault="00AE4F90" w:rsidP="00CE1662">
      <w:pPr>
        <w:pStyle w:val="NormalWeb"/>
        <w:numPr>
          <w:ilvl w:val="0"/>
          <w:numId w:val="6"/>
        </w:numPr>
        <w:shd w:val="clear" w:color="auto" w:fill="FFFFFF"/>
        <w:ind w:left="360"/>
        <w:jc w:val="both"/>
        <w:rPr>
          <w:rFonts w:asciiTheme="majorHAnsi" w:hAnsiTheme="majorHAnsi" w:cstheme="majorHAnsi"/>
          <w:color w:val="000000"/>
          <w:lang w:val="fr-CA"/>
        </w:rPr>
      </w:pPr>
      <w:r w:rsidRPr="00344F6F">
        <w:rPr>
          <w:rFonts w:asciiTheme="majorHAnsi" w:hAnsiTheme="majorHAnsi" w:cstheme="majorHAnsi"/>
          <w:color w:val="000000"/>
          <w:lang w:val="fr-CA"/>
        </w:rPr>
        <w:t xml:space="preserve">La </w:t>
      </w:r>
      <w:r w:rsidR="00B82AEE" w:rsidRPr="00344F6F">
        <w:rPr>
          <w:rFonts w:asciiTheme="majorHAnsi" w:hAnsiTheme="majorHAnsi" w:cstheme="majorHAnsi"/>
          <w:color w:val="000000"/>
          <w:lang w:val="fr-CA"/>
        </w:rPr>
        <w:t>b</w:t>
      </w:r>
      <w:r w:rsidRPr="00344F6F">
        <w:rPr>
          <w:rFonts w:asciiTheme="majorHAnsi" w:hAnsiTheme="majorHAnsi" w:cstheme="majorHAnsi"/>
          <w:color w:val="000000"/>
          <w:lang w:val="fr-CA"/>
        </w:rPr>
        <w:t>ourse de stage d’été pour étudiants</w:t>
      </w:r>
      <w:r w:rsidR="00A41EAA" w:rsidRPr="00344F6F">
        <w:rPr>
          <w:rFonts w:asciiTheme="majorHAnsi" w:hAnsiTheme="majorHAnsi" w:cstheme="majorHAnsi"/>
          <w:color w:val="000000"/>
          <w:lang w:val="fr-CA"/>
        </w:rPr>
        <w:t xml:space="preserve"> </w:t>
      </w:r>
      <w:proofErr w:type="spellStart"/>
      <w:r w:rsidR="00A41EAA" w:rsidRPr="00344F6F">
        <w:rPr>
          <w:rFonts w:asciiTheme="majorHAnsi" w:hAnsiTheme="majorHAnsi" w:cstheme="majorHAnsi"/>
          <w:color w:val="000000"/>
          <w:lang w:val="fr-CA"/>
        </w:rPr>
        <w:t>BioCanRx</w:t>
      </w:r>
      <w:proofErr w:type="spellEnd"/>
      <w:r w:rsidR="00A41EAA" w:rsidRPr="00344F6F">
        <w:rPr>
          <w:rFonts w:asciiTheme="majorHAnsi" w:hAnsiTheme="majorHAnsi" w:cstheme="majorHAnsi"/>
          <w:color w:val="000000"/>
          <w:lang w:val="fr-CA"/>
        </w:rPr>
        <w:t xml:space="preserve"> </w:t>
      </w:r>
      <w:r w:rsidRPr="00344F6F">
        <w:rPr>
          <w:rFonts w:asciiTheme="majorHAnsi" w:hAnsiTheme="majorHAnsi" w:cstheme="majorHAnsi"/>
          <w:color w:val="000000"/>
          <w:lang w:val="fr-CA"/>
        </w:rPr>
        <w:t xml:space="preserve">offre un </w:t>
      </w:r>
      <w:r w:rsidRPr="00344F6F">
        <w:rPr>
          <w:rFonts w:asciiTheme="majorHAnsi" w:hAnsiTheme="majorHAnsi" w:cstheme="majorHAnsi"/>
          <w:b/>
          <w:color w:val="000000"/>
          <w:lang w:val="fr-CA"/>
        </w:rPr>
        <w:t xml:space="preserve">appui salarial de </w:t>
      </w:r>
      <w:r w:rsidR="0044081D" w:rsidRPr="00344F6F">
        <w:rPr>
          <w:rFonts w:asciiTheme="majorHAnsi" w:hAnsiTheme="majorHAnsi" w:cstheme="majorHAnsi"/>
          <w:b/>
          <w:color w:val="000000"/>
          <w:lang w:val="fr-CA"/>
        </w:rPr>
        <w:t>9</w:t>
      </w:r>
      <w:r w:rsidRPr="00344F6F">
        <w:rPr>
          <w:rFonts w:asciiTheme="majorHAnsi" w:hAnsiTheme="majorHAnsi" w:cstheme="majorHAnsi"/>
          <w:b/>
          <w:color w:val="000000"/>
          <w:lang w:val="fr-CA"/>
        </w:rPr>
        <w:t> </w:t>
      </w:r>
      <w:r w:rsidR="00A41EAA" w:rsidRPr="00344F6F">
        <w:rPr>
          <w:rFonts w:asciiTheme="majorHAnsi" w:hAnsiTheme="majorHAnsi" w:cstheme="majorHAnsi"/>
          <w:b/>
          <w:color w:val="000000"/>
          <w:lang w:val="fr-CA"/>
        </w:rPr>
        <w:t>000</w:t>
      </w:r>
      <w:r w:rsidRPr="00344F6F">
        <w:rPr>
          <w:rFonts w:asciiTheme="majorHAnsi" w:hAnsiTheme="majorHAnsi" w:cstheme="majorHAnsi"/>
          <w:b/>
          <w:color w:val="000000"/>
          <w:lang w:val="fr-CA"/>
        </w:rPr>
        <w:t> $</w:t>
      </w:r>
      <w:r w:rsidR="00A41EAA" w:rsidRPr="00344F6F">
        <w:rPr>
          <w:rFonts w:asciiTheme="majorHAnsi" w:hAnsiTheme="majorHAnsi" w:cstheme="majorHAnsi"/>
          <w:b/>
          <w:color w:val="000000"/>
          <w:lang w:val="fr-CA"/>
        </w:rPr>
        <w:t>CA</w:t>
      </w:r>
      <w:r w:rsidR="002E578D" w:rsidRPr="00344F6F">
        <w:rPr>
          <w:rFonts w:asciiTheme="majorHAnsi" w:hAnsiTheme="majorHAnsi" w:cstheme="majorHAnsi"/>
          <w:b/>
          <w:color w:val="000000"/>
          <w:lang w:val="fr-CA"/>
        </w:rPr>
        <w:t>N</w:t>
      </w:r>
      <w:r w:rsidR="00A41EAA" w:rsidRPr="00344F6F">
        <w:rPr>
          <w:rFonts w:asciiTheme="majorHAnsi" w:hAnsiTheme="majorHAnsi" w:cstheme="majorHAnsi"/>
          <w:b/>
          <w:color w:val="000000"/>
          <w:lang w:val="fr-CA"/>
        </w:rPr>
        <w:t xml:space="preserve"> </w:t>
      </w:r>
      <w:r w:rsidR="002E578D" w:rsidRPr="00344F6F">
        <w:rPr>
          <w:rFonts w:asciiTheme="majorHAnsi" w:hAnsiTheme="majorHAnsi" w:cstheme="majorHAnsi"/>
          <w:color w:val="000000"/>
          <w:lang w:val="fr-CA"/>
        </w:rPr>
        <w:t>p</w:t>
      </w:r>
      <w:r w:rsidR="002B1775" w:rsidRPr="00344F6F">
        <w:rPr>
          <w:rFonts w:asciiTheme="majorHAnsi" w:hAnsiTheme="majorHAnsi" w:cstheme="majorHAnsi"/>
          <w:color w:val="000000"/>
          <w:lang w:val="fr-CA"/>
        </w:rPr>
        <w:t>ar stagiaire pour</w:t>
      </w:r>
      <w:r w:rsidR="002E578D" w:rsidRPr="00344F6F">
        <w:rPr>
          <w:rFonts w:asciiTheme="majorHAnsi" w:hAnsiTheme="majorHAnsi" w:cstheme="majorHAnsi"/>
          <w:color w:val="000000"/>
          <w:lang w:val="fr-CA"/>
        </w:rPr>
        <w:t xml:space="preserve"> l’embauche </w:t>
      </w:r>
      <w:r w:rsidR="002B1775" w:rsidRPr="00344F6F">
        <w:rPr>
          <w:rFonts w:asciiTheme="majorHAnsi" w:hAnsiTheme="majorHAnsi" w:cstheme="majorHAnsi"/>
          <w:color w:val="000000"/>
          <w:lang w:val="fr-CA"/>
        </w:rPr>
        <w:t>d’étudiants</w:t>
      </w:r>
      <w:r w:rsidR="002905F6" w:rsidRPr="00344F6F">
        <w:rPr>
          <w:rFonts w:asciiTheme="majorHAnsi" w:hAnsiTheme="majorHAnsi" w:cstheme="majorHAnsi"/>
          <w:color w:val="000000"/>
          <w:lang w:val="fr-CA"/>
        </w:rPr>
        <w:t xml:space="preserve"> </w:t>
      </w:r>
      <w:r w:rsidR="002B1775" w:rsidRPr="00344F6F">
        <w:rPr>
          <w:rFonts w:asciiTheme="majorHAnsi" w:hAnsiTheme="majorHAnsi" w:cstheme="majorHAnsi"/>
          <w:color w:val="000000"/>
          <w:lang w:val="fr-CA"/>
        </w:rPr>
        <w:t>du</w:t>
      </w:r>
      <w:r w:rsidR="002E578D" w:rsidRPr="00344F6F">
        <w:rPr>
          <w:rFonts w:asciiTheme="majorHAnsi" w:hAnsiTheme="majorHAnsi" w:cstheme="majorHAnsi"/>
          <w:color w:val="000000"/>
          <w:lang w:val="fr-CA"/>
        </w:rPr>
        <w:t xml:space="preserve"> premier cycle</w:t>
      </w:r>
      <w:r w:rsidR="002B1775" w:rsidRPr="00344F6F">
        <w:rPr>
          <w:rFonts w:asciiTheme="majorHAnsi" w:hAnsiTheme="majorHAnsi" w:cstheme="majorHAnsi"/>
          <w:color w:val="000000"/>
          <w:lang w:val="fr-CA"/>
        </w:rPr>
        <w:t xml:space="preserve"> universitaire</w:t>
      </w:r>
      <w:r w:rsidR="002E578D" w:rsidRPr="00344F6F">
        <w:rPr>
          <w:rFonts w:asciiTheme="majorHAnsi" w:hAnsiTheme="majorHAnsi" w:cstheme="majorHAnsi"/>
          <w:color w:val="000000"/>
          <w:lang w:val="fr-CA"/>
        </w:rPr>
        <w:t xml:space="preserve"> ou de niveau collégial dans le cadre </w:t>
      </w:r>
      <w:r w:rsidR="002B1775" w:rsidRPr="00344F6F">
        <w:rPr>
          <w:rFonts w:asciiTheme="majorHAnsi" w:hAnsiTheme="majorHAnsi" w:cstheme="majorHAnsi"/>
          <w:color w:val="000000"/>
          <w:lang w:val="fr-CA"/>
        </w:rPr>
        <w:t>de</w:t>
      </w:r>
      <w:r w:rsidR="002E578D" w:rsidRPr="00344F6F">
        <w:rPr>
          <w:rFonts w:asciiTheme="majorHAnsi" w:hAnsiTheme="majorHAnsi" w:cstheme="majorHAnsi"/>
          <w:color w:val="000000"/>
          <w:lang w:val="fr-CA"/>
        </w:rPr>
        <w:t xml:space="preserve"> projet</w:t>
      </w:r>
      <w:r w:rsidR="002B1775" w:rsidRPr="00344F6F">
        <w:rPr>
          <w:rFonts w:asciiTheme="majorHAnsi" w:hAnsiTheme="majorHAnsi" w:cstheme="majorHAnsi"/>
          <w:color w:val="000000"/>
          <w:lang w:val="fr-CA"/>
        </w:rPr>
        <w:t>s</w:t>
      </w:r>
      <w:r w:rsidR="002E578D" w:rsidRPr="00344F6F">
        <w:rPr>
          <w:rFonts w:asciiTheme="majorHAnsi" w:hAnsiTheme="majorHAnsi" w:cstheme="majorHAnsi"/>
          <w:color w:val="000000"/>
          <w:lang w:val="fr-CA"/>
        </w:rPr>
        <w:t xml:space="preserve"> de recherche en biothérapie pour le cancer dans </w:t>
      </w:r>
      <w:r w:rsidR="002B1775" w:rsidRPr="00344F6F">
        <w:rPr>
          <w:rFonts w:asciiTheme="majorHAnsi" w:hAnsiTheme="majorHAnsi" w:cstheme="majorHAnsi"/>
          <w:color w:val="000000"/>
          <w:lang w:val="fr-CA"/>
        </w:rPr>
        <w:t>des</w:t>
      </w:r>
      <w:r w:rsidR="002E578D" w:rsidRPr="00344F6F">
        <w:rPr>
          <w:rFonts w:asciiTheme="majorHAnsi" w:hAnsiTheme="majorHAnsi" w:cstheme="majorHAnsi"/>
          <w:color w:val="000000"/>
          <w:lang w:val="fr-CA"/>
        </w:rPr>
        <w:t xml:space="preserve"> laboratoire</w:t>
      </w:r>
      <w:r w:rsidR="002B1775" w:rsidRPr="00344F6F">
        <w:rPr>
          <w:rFonts w:asciiTheme="majorHAnsi" w:hAnsiTheme="majorHAnsi" w:cstheme="majorHAnsi"/>
          <w:color w:val="000000"/>
          <w:lang w:val="fr-CA"/>
        </w:rPr>
        <w:t>s</w:t>
      </w:r>
      <w:r w:rsidR="002E578D" w:rsidRPr="00344F6F">
        <w:rPr>
          <w:rFonts w:asciiTheme="majorHAnsi" w:hAnsiTheme="majorHAnsi" w:cstheme="majorHAnsi"/>
          <w:color w:val="000000"/>
          <w:lang w:val="fr-CA"/>
        </w:rPr>
        <w:t xml:space="preserve"> dirigé</w:t>
      </w:r>
      <w:r w:rsidR="002B1775" w:rsidRPr="00344F6F">
        <w:rPr>
          <w:rFonts w:asciiTheme="majorHAnsi" w:hAnsiTheme="majorHAnsi" w:cstheme="majorHAnsi"/>
          <w:color w:val="000000"/>
          <w:lang w:val="fr-CA"/>
        </w:rPr>
        <w:t>s</w:t>
      </w:r>
      <w:r w:rsidR="002E578D" w:rsidRPr="00344F6F">
        <w:rPr>
          <w:rFonts w:asciiTheme="majorHAnsi" w:hAnsiTheme="majorHAnsi" w:cstheme="majorHAnsi"/>
          <w:color w:val="000000"/>
          <w:lang w:val="fr-CA"/>
        </w:rPr>
        <w:t xml:space="preserve"> par </w:t>
      </w:r>
      <w:r w:rsidR="002B1775" w:rsidRPr="00344F6F">
        <w:rPr>
          <w:rFonts w:asciiTheme="majorHAnsi" w:hAnsiTheme="majorHAnsi" w:cstheme="majorHAnsi"/>
          <w:color w:val="000000"/>
          <w:lang w:val="fr-CA"/>
        </w:rPr>
        <w:t>des</w:t>
      </w:r>
      <w:r w:rsidR="002E578D" w:rsidRPr="00344F6F">
        <w:rPr>
          <w:rFonts w:asciiTheme="majorHAnsi" w:hAnsiTheme="majorHAnsi" w:cstheme="majorHAnsi"/>
          <w:color w:val="000000"/>
          <w:lang w:val="fr-CA"/>
        </w:rPr>
        <w:t xml:space="preserve"> chercheur</w:t>
      </w:r>
      <w:r w:rsidR="002B1775" w:rsidRPr="00344F6F">
        <w:rPr>
          <w:rFonts w:asciiTheme="majorHAnsi" w:hAnsiTheme="majorHAnsi" w:cstheme="majorHAnsi"/>
          <w:color w:val="000000"/>
          <w:lang w:val="fr-CA"/>
        </w:rPr>
        <w:t>s</w:t>
      </w:r>
      <w:r w:rsidR="002E578D" w:rsidRPr="00344F6F">
        <w:rPr>
          <w:rFonts w:asciiTheme="majorHAnsi" w:hAnsiTheme="majorHAnsi" w:cstheme="majorHAnsi"/>
          <w:color w:val="000000"/>
          <w:lang w:val="fr-CA"/>
        </w:rPr>
        <w:t xml:space="preserve"> principa</w:t>
      </w:r>
      <w:r w:rsidR="002B1775" w:rsidRPr="00344F6F">
        <w:rPr>
          <w:rFonts w:asciiTheme="majorHAnsi" w:hAnsiTheme="majorHAnsi" w:cstheme="majorHAnsi"/>
          <w:color w:val="000000"/>
          <w:lang w:val="fr-CA"/>
        </w:rPr>
        <w:t>ux</w:t>
      </w:r>
      <w:r w:rsidR="002905F6" w:rsidRPr="00344F6F">
        <w:rPr>
          <w:rFonts w:asciiTheme="majorHAnsi" w:hAnsiTheme="majorHAnsi" w:cstheme="majorHAnsi"/>
          <w:color w:val="000000"/>
          <w:lang w:val="fr-CA"/>
        </w:rPr>
        <w:t xml:space="preserve"> </w:t>
      </w:r>
      <w:r w:rsidR="002E578D" w:rsidRPr="00344F6F">
        <w:rPr>
          <w:rFonts w:asciiTheme="majorHAnsi" w:hAnsiTheme="majorHAnsi" w:cstheme="majorHAnsi"/>
          <w:color w:val="000000"/>
          <w:lang w:val="fr-CA"/>
        </w:rPr>
        <w:t>financé</w:t>
      </w:r>
      <w:r w:rsidR="002B1775" w:rsidRPr="00344F6F">
        <w:rPr>
          <w:rFonts w:asciiTheme="majorHAnsi" w:hAnsiTheme="majorHAnsi" w:cstheme="majorHAnsi"/>
          <w:color w:val="000000"/>
          <w:lang w:val="fr-CA"/>
        </w:rPr>
        <w:t>s</w:t>
      </w:r>
      <w:r w:rsidR="002E578D" w:rsidRPr="00344F6F">
        <w:rPr>
          <w:rFonts w:asciiTheme="majorHAnsi" w:hAnsiTheme="majorHAnsi" w:cstheme="majorHAnsi"/>
          <w:color w:val="000000"/>
          <w:lang w:val="fr-CA"/>
        </w:rPr>
        <w:t xml:space="preserve"> par le réseau </w:t>
      </w:r>
      <w:proofErr w:type="spellStart"/>
      <w:r w:rsidR="00A41EAA" w:rsidRPr="00344F6F">
        <w:rPr>
          <w:rFonts w:asciiTheme="majorHAnsi" w:hAnsiTheme="majorHAnsi" w:cstheme="majorHAnsi"/>
          <w:color w:val="000000"/>
          <w:lang w:val="fr-CA"/>
        </w:rPr>
        <w:t>BioCanRx</w:t>
      </w:r>
      <w:proofErr w:type="spellEnd"/>
      <w:r w:rsidR="0044081D" w:rsidRPr="00344F6F">
        <w:rPr>
          <w:rFonts w:asciiTheme="majorHAnsi" w:hAnsiTheme="majorHAnsi" w:cstheme="majorHAnsi"/>
          <w:color w:val="000000"/>
          <w:lang w:val="fr-CA"/>
        </w:rPr>
        <w:t>,</w:t>
      </w:r>
      <w:r w:rsidR="002E578D" w:rsidRPr="00344F6F">
        <w:rPr>
          <w:rFonts w:asciiTheme="majorHAnsi" w:hAnsiTheme="majorHAnsi" w:cstheme="majorHAnsi"/>
          <w:color w:val="000000"/>
          <w:lang w:val="fr-CA"/>
        </w:rPr>
        <w:t xml:space="preserve"> et ce, pour </w:t>
      </w:r>
      <w:r w:rsidR="002B1775" w:rsidRPr="00344F6F">
        <w:rPr>
          <w:rFonts w:asciiTheme="majorHAnsi" w:hAnsiTheme="majorHAnsi" w:cstheme="majorHAnsi"/>
          <w:b/>
          <w:color w:val="000000"/>
          <w:lang w:val="fr-CA"/>
        </w:rPr>
        <w:t>des</w:t>
      </w:r>
      <w:r w:rsidR="002E578D" w:rsidRPr="00344F6F">
        <w:rPr>
          <w:rFonts w:asciiTheme="majorHAnsi" w:hAnsiTheme="majorHAnsi" w:cstheme="majorHAnsi"/>
          <w:b/>
          <w:color w:val="000000"/>
          <w:lang w:val="fr-CA"/>
        </w:rPr>
        <w:t xml:space="preserve"> stage</w:t>
      </w:r>
      <w:r w:rsidR="002B1775" w:rsidRPr="00344F6F">
        <w:rPr>
          <w:rFonts w:asciiTheme="majorHAnsi" w:hAnsiTheme="majorHAnsi" w:cstheme="majorHAnsi"/>
          <w:b/>
          <w:color w:val="000000"/>
          <w:lang w:val="fr-CA"/>
        </w:rPr>
        <w:t>s</w:t>
      </w:r>
      <w:r w:rsidR="002E578D" w:rsidRPr="00344F6F">
        <w:rPr>
          <w:rFonts w:asciiTheme="majorHAnsi" w:hAnsiTheme="majorHAnsi" w:cstheme="majorHAnsi"/>
          <w:b/>
          <w:color w:val="000000"/>
          <w:lang w:val="fr-CA"/>
        </w:rPr>
        <w:t xml:space="preserve"> d’une durée de 14 semaines</w:t>
      </w:r>
      <w:r w:rsidR="0044081D" w:rsidRPr="00344F6F">
        <w:rPr>
          <w:rFonts w:asciiTheme="majorHAnsi" w:hAnsiTheme="majorHAnsi" w:cstheme="majorHAnsi"/>
          <w:b/>
          <w:color w:val="000000"/>
          <w:lang w:val="fr-CA"/>
        </w:rPr>
        <w:t xml:space="preserve"> </w:t>
      </w:r>
      <w:r w:rsidR="0044081D" w:rsidRPr="00344F6F">
        <w:rPr>
          <w:rFonts w:asciiTheme="majorHAnsi" w:hAnsiTheme="majorHAnsi" w:cstheme="majorHAnsi"/>
          <w:bCs/>
          <w:color w:val="000000"/>
          <w:lang w:val="fr-CA"/>
        </w:rPr>
        <w:t>pendant l</w:t>
      </w:r>
      <w:r w:rsidR="00B82AEE" w:rsidRPr="00344F6F">
        <w:rPr>
          <w:rFonts w:asciiTheme="majorHAnsi" w:hAnsiTheme="majorHAnsi" w:cstheme="majorHAnsi"/>
          <w:bCs/>
          <w:color w:val="000000"/>
          <w:lang w:val="fr-CA"/>
        </w:rPr>
        <w:t>aquelle</w:t>
      </w:r>
      <w:r w:rsidR="0044081D" w:rsidRPr="00344F6F">
        <w:rPr>
          <w:rFonts w:asciiTheme="majorHAnsi" w:hAnsiTheme="majorHAnsi" w:cstheme="majorHAnsi"/>
          <w:bCs/>
          <w:color w:val="000000"/>
          <w:lang w:val="fr-CA"/>
        </w:rPr>
        <w:t xml:space="preserve"> les étudiants travailleront à temps plein</w:t>
      </w:r>
      <w:r w:rsidR="00A41EAA" w:rsidRPr="00344F6F">
        <w:rPr>
          <w:rFonts w:asciiTheme="majorHAnsi" w:hAnsiTheme="majorHAnsi" w:cstheme="majorHAnsi"/>
          <w:bCs/>
          <w:color w:val="000000"/>
          <w:lang w:val="fr-CA"/>
        </w:rPr>
        <w:t>.</w:t>
      </w:r>
      <w:r w:rsidR="00B0529C" w:rsidRPr="00344F6F">
        <w:rPr>
          <w:rFonts w:asciiTheme="majorHAnsi" w:hAnsiTheme="majorHAnsi" w:cstheme="majorHAnsi"/>
          <w:color w:val="000000"/>
          <w:lang w:val="fr-CA"/>
        </w:rPr>
        <w:t xml:space="preserve"> </w:t>
      </w:r>
    </w:p>
    <w:p w14:paraId="0480747A" w14:textId="34FB9569" w:rsidR="00A41EAA" w:rsidRPr="00344F6F" w:rsidRDefault="00FA20A6" w:rsidP="00CE1662">
      <w:pPr>
        <w:pStyle w:val="NormalWeb"/>
        <w:numPr>
          <w:ilvl w:val="0"/>
          <w:numId w:val="6"/>
        </w:numPr>
        <w:shd w:val="clear" w:color="auto" w:fill="FFFFFF"/>
        <w:spacing w:before="120"/>
        <w:ind w:left="360"/>
        <w:jc w:val="both"/>
        <w:rPr>
          <w:rFonts w:asciiTheme="majorHAnsi" w:hAnsiTheme="majorHAnsi" w:cstheme="majorHAnsi"/>
          <w:color w:val="000000"/>
          <w:lang w:val="fr-CA"/>
        </w:rPr>
      </w:pPr>
      <w:r w:rsidRPr="00344F6F">
        <w:rPr>
          <w:rFonts w:asciiTheme="majorHAnsi" w:hAnsiTheme="majorHAnsi" w:cstheme="majorHAnsi"/>
          <w:color w:val="000000"/>
          <w:lang w:val="fr-CA"/>
        </w:rPr>
        <w:t xml:space="preserve">Pour obtenir la </w:t>
      </w:r>
      <w:r w:rsidR="00B82AEE" w:rsidRPr="00344F6F">
        <w:rPr>
          <w:rFonts w:asciiTheme="majorHAnsi" w:hAnsiTheme="majorHAnsi" w:cstheme="majorHAnsi"/>
          <w:color w:val="000000"/>
          <w:lang w:val="fr-CA"/>
        </w:rPr>
        <w:t>b</w:t>
      </w:r>
      <w:r w:rsidRPr="00344F6F">
        <w:rPr>
          <w:rFonts w:asciiTheme="majorHAnsi" w:hAnsiTheme="majorHAnsi" w:cstheme="majorHAnsi"/>
          <w:color w:val="000000"/>
          <w:lang w:val="fr-CA"/>
        </w:rPr>
        <w:t xml:space="preserve">ourse de stage d’été pour étudiants </w:t>
      </w:r>
      <w:proofErr w:type="spellStart"/>
      <w:r w:rsidRPr="00344F6F">
        <w:rPr>
          <w:rFonts w:asciiTheme="majorHAnsi" w:hAnsiTheme="majorHAnsi" w:cstheme="majorHAnsi"/>
          <w:color w:val="000000"/>
          <w:lang w:val="fr-CA"/>
        </w:rPr>
        <w:t>BioCanRx</w:t>
      </w:r>
      <w:proofErr w:type="spellEnd"/>
      <w:r w:rsidRPr="00344F6F">
        <w:rPr>
          <w:rFonts w:asciiTheme="majorHAnsi" w:hAnsiTheme="majorHAnsi" w:cstheme="majorHAnsi"/>
          <w:color w:val="000000"/>
          <w:lang w:val="fr-CA"/>
        </w:rPr>
        <w:t>, le superviseur et l’étudiant</w:t>
      </w:r>
      <w:r w:rsidR="002D06B0" w:rsidRPr="00344F6F">
        <w:rPr>
          <w:rFonts w:asciiTheme="majorHAnsi" w:hAnsiTheme="majorHAnsi" w:cstheme="majorHAnsi"/>
          <w:color w:val="000000"/>
          <w:lang w:val="fr-CA"/>
        </w:rPr>
        <w:t xml:space="preserve"> </w:t>
      </w:r>
      <w:r w:rsidRPr="00344F6F">
        <w:rPr>
          <w:rFonts w:asciiTheme="majorHAnsi" w:hAnsiTheme="majorHAnsi" w:cstheme="majorHAnsi"/>
          <w:color w:val="000000"/>
          <w:lang w:val="fr-CA"/>
        </w:rPr>
        <w:t xml:space="preserve">doivent s’engager à compléter le stage de 14 semaines dans sa totalité.  </w:t>
      </w:r>
      <w:r w:rsidR="00A41EAA" w:rsidRPr="00344F6F">
        <w:rPr>
          <w:rFonts w:asciiTheme="majorHAnsi" w:hAnsiTheme="majorHAnsi" w:cstheme="majorHAnsi"/>
          <w:color w:val="000000"/>
          <w:lang w:val="fr-CA"/>
        </w:rPr>
        <w:t xml:space="preserve"> </w:t>
      </w:r>
    </w:p>
    <w:p w14:paraId="4F01245E" w14:textId="33755C25" w:rsidR="00A41EAA" w:rsidRPr="00344F6F" w:rsidRDefault="00FA20A6" w:rsidP="00CE1662">
      <w:pPr>
        <w:pStyle w:val="NormalWeb"/>
        <w:numPr>
          <w:ilvl w:val="0"/>
          <w:numId w:val="6"/>
        </w:numPr>
        <w:shd w:val="clear" w:color="auto" w:fill="FFFFFF"/>
        <w:spacing w:before="120"/>
        <w:ind w:left="360"/>
        <w:jc w:val="both"/>
        <w:rPr>
          <w:rFonts w:asciiTheme="majorHAnsi" w:hAnsiTheme="majorHAnsi" w:cstheme="majorHAnsi"/>
          <w:color w:val="000000"/>
          <w:lang w:val="fr-CA"/>
        </w:rPr>
      </w:pPr>
      <w:r w:rsidRPr="00344F6F">
        <w:rPr>
          <w:rFonts w:asciiTheme="majorHAnsi" w:hAnsiTheme="majorHAnsi" w:cstheme="majorHAnsi"/>
          <w:color w:val="000000"/>
          <w:lang w:val="fr-CA"/>
        </w:rPr>
        <w:t xml:space="preserve">Les fonds de la </w:t>
      </w:r>
      <w:r w:rsidR="00B82AEE" w:rsidRPr="00344F6F">
        <w:rPr>
          <w:rFonts w:asciiTheme="majorHAnsi" w:hAnsiTheme="majorHAnsi" w:cstheme="majorHAnsi"/>
          <w:color w:val="000000"/>
          <w:lang w:val="fr-CA"/>
        </w:rPr>
        <w:t>b</w:t>
      </w:r>
      <w:r w:rsidRPr="00344F6F">
        <w:rPr>
          <w:rFonts w:asciiTheme="majorHAnsi" w:hAnsiTheme="majorHAnsi" w:cstheme="majorHAnsi"/>
          <w:color w:val="000000"/>
          <w:lang w:val="fr-CA"/>
        </w:rPr>
        <w:t xml:space="preserve">ourse de stage d’été pour étudiants </w:t>
      </w:r>
      <w:proofErr w:type="spellStart"/>
      <w:r w:rsidRPr="00344F6F">
        <w:rPr>
          <w:rFonts w:asciiTheme="majorHAnsi" w:hAnsiTheme="majorHAnsi" w:cstheme="majorHAnsi"/>
          <w:color w:val="000000"/>
          <w:lang w:val="fr-CA"/>
        </w:rPr>
        <w:t>BioCanRx</w:t>
      </w:r>
      <w:proofErr w:type="spellEnd"/>
      <w:r w:rsidRPr="00344F6F">
        <w:rPr>
          <w:rFonts w:asciiTheme="majorHAnsi" w:hAnsiTheme="majorHAnsi" w:cstheme="majorHAnsi"/>
          <w:color w:val="000000"/>
          <w:lang w:val="fr-CA"/>
        </w:rPr>
        <w:t xml:space="preserve"> seront versés à l’établissement hôte du superviseur</w:t>
      </w:r>
      <w:r w:rsidR="00A41EAA" w:rsidRPr="00344F6F">
        <w:rPr>
          <w:rFonts w:asciiTheme="majorHAnsi" w:hAnsiTheme="majorHAnsi" w:cstheme="majorHAnsi"/>
          <w:color w:val="000000"/>
          <w:lang w:val="fr-CA"/>
        </w:rPr>
        <w:t>.</w:t>
      </w:r>
    </w:p>
    <w:p w14:paraId="79DD0D43" w14:textId="3B22F887" w:rsidR="00A41EAA" w:rsidRPr="00344F6F" w:rsidRDefault="002905F6" w:rsidP="00CE1662">
      <w:pPr>
        <w:pStyle w:val="ListParagraph"/>
        <w:numPr>
          <w:ilvl w:val="0"/>
          <w:numId w:val="6"/>
        </w:numPr>
        <w:shd w:val="clear" w:color="auto" w:fill="FFFFFF"/>
        <w:spacing w:before="120"/>
        <w:ind w:left="360"/>
        <w:jc w:val="both"/>
        <w:rPr>
          <w:rFonts w:cstheme="majorHAnsi"/>
          <w:sz w:val="24"/>
          <w:szCs w:val="24"/>
          <w:lang w:val="fr-CA"/>
        </w:rPr>
      </w:pPr>
      <w:r w:rsidRPr="00344F6F">
        <w:rPr>
          <w:rFonts w:cstheme="majorHAnsi"/>
          <w:sz w:val="24"/>
          <w:szCs w:val="24"/>
          <w:lang w:val="fr-CA"/>
        </w:rPr>
        <w:t xml:space="preserve">À la fin du stage, </w:t>
      </w:r>
      <w:r w:rsidR="00E7028C" w:rsidRPr="00344F6F">
        <w:rPr>
          <w:rFonts w:cstheme="majorHAnsi"/>
          <w:sz w:val="24"/>
          <w:szCs w:val="24"/>
          <w:lang w:val="fr-CA"/>
        </w:rPr>
        <w:t xml:space="preserve">les </w:t>
      </w:r>
      <w:r w:rsidRPr="00344F6F">
        <w:rPr>
          <w:rFonts w:cstheme="majorHAnsi"/>
          <w:sz w:val="24"/>
          <w:szCs w:val="24"/>
          <w:lang w:val="fr-CA"/>
        </w:rPr>
        <w:t>étudiant</w:t>
      </w:r>
      <w:r w:rsidR="00E7028C" w:rsidRPr="00344F6F">
        <w:rPr>
          <w:rFonts w:cstheme="majorHAnsi"/>
          <w:sz w:val="24"/>
          <w:szCs w:val="24"/>
          <w:lang w:val="fr-CA"/>
        </w:rPr>
        <w:t>s</w:t>
      </w:r>
      <w:r w:rsidRPr="00344F6F">
        <w:rPr>
          <w:rFonts w:cstheme="majorHAnsi"/>
          <w:sz w:val="24"/>
          <w:szCs w:val="24"/>
          <w:lang w:val="fr-CA"/>
        </w:rPr>
        <w:t xml:space="preserve"> doi</w:t>
      </w:r>
      <w:r w:rsidR="00E7028C" w:rsidRPr="00344F6F">
        <w:rPr>
          <w:rFonts w:cstheme="majorHAnsi"/>
          <w:sz w:val="24"/>
          <w:szCs w:val="24"/>
          <w:lang w:val="fr-CA"/>
        </w:rPr>
        <w:t>ven</w:t>
      </w:r>
      <w:r w:rsidRPr="00344F6F">
        <w:rPr>
          <w:rFonts w:cstheme="majorHAnsi"/>
          <w:sz w:val="24"/>
          <w:szCs w:val="24"/>
          <w:lang w:val="fr-CA"/>
        </w:rPr>
        <w:t xml:space="preserve">t rédiger un court rapport décrivant les activités </w:t>
      </w:r>
      <w:r w:rsidR="0044081D" w:rsidRPr="00344F6F">
        <w:rPr>
          <w:rFonts w:cstheme="majorHAnsi"/>
          <w:sz w:val="24"/>
          <w:szCs w:val="24"/>
          <w:lang w:val="fr-CA"/>
        </w:rPr>
        <w:t>l’</w:t>
      </w:r>
      <w:r w:rsidRPr="00344F6F">
        <w:rPr>
          <w:rFonts w:cstheme="majorHAnsi"/>
          <w:sz w:val="24"/>
          <w:szCs w:val="24"/>
          <w:lang w:val="fr-CA"/>
        </w:rPr>
        <w:t>expérience acquise</w:t>
      </w:r>
      <w:r w:rsidR="0044081D" w:rsidRPr="00344F6F">
        <w:rPr>
          <w:rFonts w:cstheme="majorHAnsi"/>
          <w:sz w:val="24"/>
          <w:szCs w:val="24"/>
          <w:lang w:val="fr-CA"/>
        </w:rPr>
        <w:t xml:space="preserve"> et son impact sur </w:t>
      </w:r>
      <w:r w:rsidR="00E7028C" w:rsidRPr="00344F6F">
        <w:rPr>
          <w:rFonts w:cstheme="majorHAnsi"/>
          <w:sz w:val="24"/>
          <w:szCs w:val="24"/>
          <w:lang w:val="fr-CA"/>
        </w:rPr>
        <w:t>leur</w:t>
      </w:r>
      <w:r w:rsidRPr="00344F6F">
        <w:rPr>
          <w:rFonts w:cstheme="majorHAnsi"/>
          <w:sz w:val="24"/>
          <w:szCs w:val="24"/>
          <w:lang w:val="fr-CA"/>
        </w:rPr>
        <w:t xml:space="preserve"> cheminement professionnel. </w:t>
      </w:r>
      <w:r w:rsidR="00670B96" w:rsidRPr="00344F6F">
        <w:rPr>
          <w:rFonts w:cstheme="majorHAnsi"/>
          <w:sz w:val="24"/>
          <w:szCs w:val="24"/>
          <w:lang w:val="fr-CA"/>
        </w:rPr>
        <w:t>Ils devront remplir l</w:t>
      </w:r>
      <w:r w:rsidRPr="00344F6F">
        <w:rPr>
          <w:rFonts w:cstheme="majorHAnsi"/>
          <w:sz w:val="24"/>
          <w:szCs w:val="24"/>
          <w:lang w:val="fr-CA"/>
        </w:rPr>
        <w:t>e gabarit de rapport (</w:t>
      </w:r>
      <w:r w:rsidRPr="00344F6F">
        <w:rPr>
          <w:rFonts w:cstheme="majorHAnsi"/>
          <w:b/>
          <w:sz w:val="24"/>
          <w:szCs w:val="24"/>
          <w:lang w:val="fr-CA"/>
        </w:rPr>
        <w:t>Formulaire de rapport de stage</w:t>
      </w:r>
      <w:r w:rsidRPr="00344F6F">
        <w:rPr>
          <w:rFonts w:cstheme="majorHAnsi"/>
          <w:sz w:val="24"/>
          <w:szCs w:val="24"/>
          <w:lang w:val="fr-CA"/>
        </w:rPr>
        <w:t xml:space="preserve">) </w:t>
      </w:r>
      <w:r w:rsidR="00670B96" w:rsidRPr="00344F6F">
        <w:rPr>
          <w:rFonts w:cstheme="majorHAnsi"/>
          <w:sz w:val="24"/>
          <w:szCs w:val="24"/>
          <w:lang w:val="fr-CA"/>
        </w:rPr>
        <w:t xml:space="preserve">qui leur </w:t>
      </w:r>
      <w:r w:rsidRPr="00344F6F">
        <w:rPr>
          <w:rFonts w:cstheme="majorHAnsi"/>
          <w:sz w:val="24"/>
          <w:szCs w:val="24"/>
          <w:lang w:val="fr-CA"/>
        </w:rPr>
        <w:t>sera transmis avant la fin d</w:t>
      </w:r>
      <w:r w:rsidR="0044081D" w:rsidRPr="00344F6F">
        <w:rPr>
          <w:rFonts w:cstheme="majorHAnsi"/>
          <w:sz w:val="24"/>
          <w:szCs w:val="24"/>
          <w:lang w:val="fr-CA"/>
        </w:rPr>
        <w:t>e leur</w:t>
      </w:r>
      <w:r w:rsidRPr="00344F6F">
        <w:rPr>
          <w:rFonts w:cstheme="majorHAnsi"/>
          <w:sz w:val="24"/>
          <w:szCs w:val="24"/>
          <w:lang w:val="fr-CA"/>
        </w:rPr>
        <w:t xml:space="preserve"> stage. </w:t>
      </w:r>
      <w:r w:rsidR="00330DB0" w:rsidRPr="00344F6F">
        <w:rPr>
          <w:rFonts w:cstheme="majorHAnsi"/>
          <w:sz w:val="24"/>
          <w:szCs w:val="24"/>
          <w:lang w:val="fr-CA"/>
        </w:rPr>
        <w:t xml:space="preserve">Tout </w:t>
      </w:r>
      <w:r w:rsidRPr="00344F6F">
        <w:rPr>
          <w:rFonts w:cstheme="majorHAnsi"/>
          <w:sz w:val="24"/>
          <w:szCs w:val="24"/>
          <w:lang w:val="fr-CA"/>
        </w:rPr>
        <w:t xml:space="preserve">étudiant </w:t>
      </w:r>
      <w:r w:rsidR="00330DB0" w:rsidRPr="00344F6F">
        <w:rPr>
          <w:rFonts w:cstheme="majorHAnsi"/>
          <w:sz w:val="24"/>
          <w:szCs w:val="24"/>
          <w:lang w:val="fr-CA"/>
        </w:rPr>
        <w:t xml:space="preserve">qui </w:t>
      </w:r>
      <w:r w:rsidRPr="00344F6F">
        <w:rPr>
          <w:rFonts w:cstheme="majorHAnsi"/>
          <w:sz w:val="24"/>
          <w:szCs w:val="24"/>
          <w:lang w:val="fr-CA"/>
        </w:rPr>
        <w:t>quitte le stage avant la date d’achèvement prévue (p.</w:t>
      </w:r>
      <w:r w:rsidR="002A6D8C" w:rsidRPr="00344F6F">
        <w:rPr>
          <w:rFonts w:cstheme="majorHAnsi"/>
          <w:sz w:val="24"/>
          <w:szCs w:val="24"/>
          <w:lang w:val="fr-CA"/>
        </w:rPr>
        <w:t xml:space="preserve"> </w:t>
      </w:r>
      <w:r w:rsidRPr="00344F6F">
        <w:rPr>
          <w:rFonts w:cstheme="majorHAnsi"/>
          <w:sz w:val="24"/>
          <w:szCs w:val="24"/>
          <w:lang w:val="fr-CA"/>
        </w:rPr>
        <w:t>ex., abandon</w:t>
      </w:r>
      <w:r w:rsidR="00E7028C" w:rsidRPr="00344F6F">
        <w:rPr>
          <w:rFonts w:cstheme="majorHAnsi"/>
          <w:sz w:val="24"/>
          <w:szCs w:val="24"/>
          <w:lang w:val="fr-CA"/>
        </w:rPr>
        <w:t xml:space="preserve"> du</w:t>
      </w:r>
      <w:r w:rsidRPr="00344F6F">
        <w:rPr>
          <w:rFonts w:cstheme="majorHAnsi"/>
          <w:sz w:val="24"/>
          <w:szCs w:val="24"/>
          <w:lang w:val="fr-CA"/>
        </w:rPr>
        <w:t xml:space="preserve"> programme d’études de premier cycle) doit remplir le </w:t>
      </w:r>
      <w:r w:rsidRPr="00344F6F">
        <w:rPr>
          <w:rFonts w:cstheme="majorHAnsi"/>
          <w:b/>
          <w:sz w:val="24"/>
          <w:szCs w:val="24"/>
          <w:lang w:val="fr-CA"/>
        </w:rPr>
        <w:t>Formulaire d’abandon de stage</w:t>
      </w:r>
      <w:r w:rsidRPr="00344F6F">
        <w:rPr>
          <w:rFonts w:cstheme="majorHAnsi"/>
          <w:sz w:val="24"/>
          <w:szCs w:val="24"/>
          <w:lang w:val="fr-CA"/>
        </w:rPr>
        <w:t xml:space="preserve"> (</w:t>
      </w:r>
      <w:r w:rsidR="00E7028C" w:rsidRPr="00344F6F">
        <w:rPr>
          <w:rFonts w:cstheme="majorHAnsi"/>
          <w:sz w:val="24"/>
          <w:szCs w:val="24"/>
          <w:lang w:val="fr-CA"/>
        </w:rPr>
        <w:t xml:space="preserve">transmis </w:t>
      </w:r>
      <w:r w:rsidR="00330DB0" w:rsidRPr="00344F6F">
        <w:rPr>
          <w:rFonts w:cstheme="majorHAnsi"/>
          <w:sz w:val="24"/>
          <w:szCs w:val="24"/>
          <w:lang w:val="fr-CA"/>
        </w:rPr>
        <w:t>à l’</w:t>
      </w:r>
      <w:r w:rsidRPr="00344F6F">
        <w:rPr>
          <w:rFonts w:cstheme="majorHAnsi"/>
          <w:sz w:val="24"/>
          <w:szCs w:val="24"/>
          <w:lang w:val="fr-CA"/>
        </w:rPr>
        <w:t>étudiant</w:t>
      </w:r>
      <w:r w:rsidR="00E7028C" w:rsidRPr="00344F6F">
        <w:rPr>
          <w:rFonts w:cstheme="majorHAnsi"/>
          <w:sz w:val="24"/>
          <w:szCs w:val="24"/>
          <w:lang w:val="fr-CA"/>
        </w:rPr>
        <w:t xml:space="preserve"> concerné</w:t>
      </w:r>
      <w:r w:rsidRPr="00344F6F">
        <w:rPr>
          <w:rFonts w:cstheme="majorHAnsi"/>
          <w:sz w:val="24"/>
          <w:szCs w:val="24"/>
          <w:lang w:val="fr-CA"/>
        </w:rPr>
        <w:t xml:space="preserve"> par </w:t>
      </w:r>
      <w:proofErr w:type="spellStart"/>
      <w:r w:rsidRPr="00344F6F">
        <w:rPr>
          <w:rFonts w:cstheme="majorHAnsi"/>
          <w:sz w:val="24"/>
          <w:szCs w:val="24"/>
          <w:lang w:val="fr-CA"/>
        </w:rPr>
        <w:t>BioCanRx</w:t>
      </w:r>
      <w:proofErr w:type="spellEnd"/>
      <w:r w:rsidRPr="00344F6F">
        <w:rPr>
          <w:rFonts w:cstheme="majorHAnsi"/>
          <w:sz w:val="24"/>
          <w:szCs w:val="24"/>
          <w:lang w:val="fr-CA"/>
        </w:rPr>
        <w:t xml:space="preserve"> à la demande d</w:t>
      </w:r>
      <w:r w:rsidR="00330DB0" w:rsidRPr="00344F6F">
        <w:rPr>
          <w:rFonts w:cstheme="majorHAnsi"/>
          <w:sz w:val="24"/>
          <w:szCs w:val="24"/>
          <w:lang w:val="fr-CA"/>
        </w:rPr>
        <w:t>u</w:t>
      </w:r>
      <w:r w:rsidRPr="00344F6F">
        <w:rPr>
          <w:rFonts w:cstheme="majorHAnsi"/>
          <w:sz w:val="24"/>
          <w:szCs w:val="24"/>
          <w:lang w:val="fr-CA"/>
        </w:rPr>
        <w:t xml:space="preserve"> superviseu</w:t>
      </w:r>
      <w:r w:rsidR="00E7028C" w:rsidRPr="00344F6F">
        <w:rPr>
          <w:rFonts w:cstheme="majorHAnsi"/>
          <w:sz w:val="24"/>
          <w:szCs w:val="24"/>
          <w:lang w:val="fr-CA"/>
        </w:rPr>
        <w:t>r</w:t>
      </w:r>
      <w:r w:rsidRPr="00344F6F">
        <w:rPr>
          <w:rFonts w:cstheme="majorHAnsi"/>
          <w:sz w:val="24"/>
          <w:szCs w:val="24"/>
          <w:lang w:val="fr-CA"/>
        </w:rPr>
        <w:t xml:space="preserve">) et les fonds de </w:t>
      </w:r>
      <w:proofErr w:type="spellStart"/>
      <w:r w:rsidRPr="00344F6F">
        <w:rPr>
          <w:rFonts w:cstheme="majorHAnsi"/>
          <w:sz w:val="24"/>
          <w:szCs w:val="24"/>
          <w:lang w:val="fr-CA"/>
        </w:rPr>
        <w:t>BioCanRx</w:t>
      </w:r>
      <w:proofErr w:type="spellEnd"/>
      <w:r w:rsidRPr="00344F6F">
        <w:rPr>
          <w:rFonts w:cstheme="majorHAnsi"/>
          <w:sz w:val="24"/>
          <w:szCs w:val="24"/>
          <w:lang w:val="fr-CA"/>
        </w:rPr>
        <w:t xml:space="preserve"> non utilisés doivent être remboursés à </w:t>
      </w:r>
      <w:proofErr w:type="spellStart"/>
      <w:r w:rsidR="00A41EAA" w:rsidRPr="00344F6F">
        <w:rPr>
          <w:rFonts w:cstheme="majorHAnsi"/>
          <w:sz w:val="24"/>
          <w:szCs w:val="24"/>
          <w:lang w:val="fr-CA"/>
        </w:rPr>
        <w:t>BioCanRx</w:t>
      </w:r>
      <w:proofErr w:type="spellEnd"/>
      <w:r w:rsidR="00A41EAA" w:rsidRPr="00344F6F">
        <w:rPr>
          <w:rFonts w:cstheme="majorHAnsi"/>
          <w:sz w:val="24"/>
          <w:szCs w:val="24"/>
          <w:lang w:val="fr-CA"/>
        </w:rPr>
        <w:t xml:space="preserve">. </w:t>
      </w:r>
      <w:r w:rsidRPr="00344F6F">
        <w:rPr>
          <w:rFonts w:cstheme="majorHAnsi"/>
          <w:sz w:val="24"/>
          <w:szCs w:val="24"/>
          <w:lang w:val="fr-CA"/>
        </w:rPr>
        <w:t xml:space="preserve">Les superviseurs deviendront à nouveau admissibles à ce programme de bourses </w:t>
      </w:r>
      <w:proofErr w:type="gramStart"/>
      <w:r w:rsidRPr="00344F6F">
        <w:rPr>
          <w:rFonts w:cstheme="majorHAnsi"/>
          <w:sz w:val="24"/>
          <w:szCs w:val="24"/>
          <w:lang w:val="fr-CA"/>
        </w:rPr>
        <w:t>suite à</w:t>
      </w:r>
      <w:proofErr w:type="gramEnd"/>
      <w:r w:rsidRPr="00344F6F">
        <w:rPr>
          <w:rFonts w:cstheme="majorHAnsi"/>
          <w:sz w:val="24"/>
          <w:szCs w:val="24"/>
          <w:lang w:val="fr-CA"/>
        </w:rPr>
        <w:t xml:space="preserve"> l’acceptation du rapport </w:t>
      </w:r>
      <w:r w:rsidR="002D06B0" w:rsidRPr="00344F6F">
        <w:rPr>
          <w:rFonts w:cstheme="majorHAnsi"/>
          <w:sz w:val="24"/>
          <w:szCs w:val="24"/>
          <w:lang w:val="fr-CA"/>
        </w:rPr>
        <w:t>de stage</w:t>
      </w:r>
      <w:r w:rsidR="00A41EAA" w:rsidRPr="00344F6F">
        <w:rPr>
          <w:rFonts w:cstheme="majorHAnsi"/>
          <w:sz w:val="24"/>
          <w:szCs w:val="24"/>
          <w:lang w:val="fr-CA"/>
        </w:rPr>
        <w:t>.</w:t>
      </w:r>
    </w:p>
    <w:p w14:paraId="71C18359" w14:textId="49A2811F" w:rsidR="009158A0" w:rsidRPr="00344F6F" w:rsidRDefault="002D06B0" w:rsidP="00CE1662">
      <w:pPr>
        <w:numPr>
          <w:ilvl w:val="0"/>
          <w:numId w:val="2"/>
        </w:numPr>
        <w:shd w:val="clear" w:color="auto" w:fill="FFFFFF"/>
        <w:spacing w:after="120"/>
        <w:jc w:val="both"/>
        <w:rPr>
          <w:rFonts w:asciiTheme="majorHAnsi" w:hAnsiTheme="majorHAnsi" w:cstheme="majorHAnsi"/>
          <w:szCs w:val="24"/>
          <w:lang w:val="fr-CA"/>
        </w:rPr>
      </w:pPr>
      <w:r w:rsidRPr="00344F6F">
        <w:rPr>
          <w:rFonts w:asciiTheme="majorHAnsi" w:hAnsiTheme="majorHAnsi" w:cstheme="majorHAnsi"/>
          <w:szCs w:val="24"/>
          <w:lang w:val="fr-CA"/>
        </w:rPr>
        <w:t xml:space="preserve">Les projets de recherche doivent clairement relever du </w:t>
      </w:r>
      <w:hyperlink r:id="rId9" w:history="1">
        <w:r w:rsidRPr="00344F6F">
          <w:rPr>
            <w:rStyle w:val="Hyperlink"/>
            <w:rFonts w:asciiTheme="majorHAnsi" w:hAnsiTheme="majorHAnsi" w:cstheme="majorHAnsi"/>
            <w:szCs w:val="24"/>
            <w:lang w:val="fr-CA"/>
          </w:rPr>
          <w:t xml:space="preserve">Mandat de </w:t>
        </w:r>
        <w:proofErr w:type="spellStart"/>
        <w:r w:rsidRPr="00344F6F">
          <w:rPr>
            <w:rStyle w:val="Hyperlink"/>
            <w:rFonts w:asciiTheme="majorHAnsi" w:hAnsiTheme="majorHAnsi" w:cstheme="majorHAnsi"/>
            <w:szCs w:val="24"/>
            <w:lang w:val="fr-CA"/>
          </w:rPr>
          <w:t>B</w:t>
        </w:r>
        <w:r w:rsidR="008952C8" w:rsidRPr="00344F6F">
          <w:rPr>
            <w:rStyle w:val="Hyperlink"/>
            <w:rFonts w:asciiTheme="majorHAnsi" w:hAnsiTheme="majorHAnsi" w:cstheme="majorHAnsi"/>
            <w:szCs w:val="24"/>
            <w:lang w:val="fr-CA"/>
          </w:rPr>
          <w:t>ioCanRx</w:t>
        </w:r>
        <w:proofErr w:type="spellEnd"/>
      </w:hyperlink>
      <w:r w:rsidR="009158A0" w:rsidRPr="00344F6F">
        <w:rPr>
          <w:rFonts w:asciiTheme="majorHAnsi" w:hAnsiTheme="majorHAnsi" w:cstheme="majorHAnsi"/>
          <w:szCs w:val="24"/>
          <w:lang w:val="fr-CA"/>
        </w:rPr>
        <w:t xml:space="preserve"> </w:t>
      </w:r>
      <w:r w:rsidRPr="00344F6F">
        <w:rPr>
          <w:rFonts w:asciiTheme="majorHAnsi" w:hAnsiTheme="majorHAnsi" w:cstheme="majorHAnsi"/>
          <w:szCs w:val="24"/>
          <w:lang w:val="fr-CA"/>
        </w:rPr>
        <w:t>et ils doivent être axés sur la collaboration</w:t>
      </w:r>
      <w:r w:rsidR="009158A0" w:rsidRPr="00344F6F">
        <w:rPr>
          <w:rFonts w:asciiTheme="majorHAnsi" w:hAnsiTheme="majorHAnsi" w:cstheme="majorHAnsi"/>
          <w:szCs w:val="24"/>
          <w:lang w:val="fr-CA"/>
        </w:rPr>
        <w:t>.</w:t>
      </w:r>
    </w:p>
    <w:p w14:paraId="27812450" w14:textId="67FE1B2B" w:rsidR="00682311" w:rsidRPr="00344F6F" w:rsidRDefault="002D06B0" w:rsidP="00E50C19">
      <w:pPr>
        <w:pStyle w:val="NormalWeb"/>
        <w:numPr>
          <w:ilvl w:val="0"/>
          <w:numId w:val="2"/>
        </w:numPr>
        <w:shd w:val="clear" w:color="auto" w:fill="FFFFFF"/>
        <w:jc w:val="both"/>
        <w:rPr>
          <w:rFonts w:asciiTheme="majorHAnsi" w:hAnsiTheme="majorHAnsi" w:cstheme="majorHAnsi"/>
          <w:b/>
          <w:bCs/>
          <w:color w:val="000000" w:themeColor="text1"/>
          <w:u w:val="single"/>
          <w:lang w:val="fr-CA"/>
        </w:rPr>
      </w:pPr>
      <w:r w:rsidRPr="00344F6F">
        <w:rPr>
          <w:rFonts w:asciiTheme="majorHAnsi" w:hAnsiTheme="majorHAnsi" w:cstheme="majorHAnsi"/>
          <w:b/>
          <w:bCs/>
          <w:color w:val="FF0000"/>
          <w:lang w:val="fr-CA"/>
        </w:rPr>
        <w:t>NOTE I</w:t>
      </w:r>
      <w:r w:rsidR="0041075E" w:rsidRPr="00344F6F">
        <w:rPr>
          <w:rFonts w:asciiTheme="majorHAnsi" w:hAnsiTheme="majorHAnsi" w:cstheme="majorHAnsi"/>
          <w:b/>
          <w:bCs/>
          <w:color w:val="FF0000"/>
          <w:lang w:val="fr-CA"/>
        </w:rPr>
        <w:t>MPORTANT</w:t>
      </w:r>
      <w:r w:rsidRPr="00344F6F">
        <w:rPr>
          <w:rFonts w:asciiTheme="majorHAnsi" w:hAnsiTheme="majorHAnsi" w:cstheme="majorHAnsi"/>
          <w:b/>
          <w:bCs/>
          <w:color w:val="FF0000"/>
          <w:lang w:val="fr-CA"/>
        </w:rPr>
        <w:t xml:space="preserve">E À L’INTENTION DES ÉTUDIANTS </w:t>
      </w:r>
      <w:r w:rsidR="0041075E" w:rsidRPr="00344F6F">
        <w:rPr>
          <w:rFonts w:asciiTheme="majorHAnsi" w:hAnsiTheme="majorHAnsi" w:cstheme="majorHAnsi"/>
          <w:b/>
          <w:bCs/>
          <w:color w:val="FF0000"/>
          <w:lang w:val="fr-CA"/>
        </w:rPr>
        <w:t>:</w:t>
      </w:r>
      <w:r w:rsidR="0041075E" w:rsidRPr="00344F6F">
        <w:rPr>
          <w:rFonts w:asciiTheme="majorHAnsi" w:hAnsiTheme="majorHAnsi" w:cstheme="majorHAnsi"/>
          <w:color w:val="FF0000"/>
          <w:lang w:val="fr-CA"/>
        </w:rPr>
        <w:t xml:space="preserve"> </w:t>
      </w:r>
      <w:r w:rsidR="00B82AEE" w:rsidRPr="00344F6F">
        <w:rPr>
          <w:rFonts w:asciiTheme="majorHAnsi" w:hAnsiTheme="majorHAnsi" w:cstheme="majorHAnsi"/>
          <w:color w:val="000000" w:themeColor="text1"/>
          <w:lang w:val="fr-CA"/>
        </w:rPr>
        <w:t>a</w:t>
      </w:r>
      <w:r w:rsidRPr="00344F6F">
        <w:rPr>
          <w:rFonts w:asciiTheme="majorHAnsi" w:hAnsiTheme="majorHAnsi" w:cstheme="majorHAnsi"/>
          <w:color w:val="000000" w:themeColor="text1"/>
          <w:lang w:val="fr-CA"/>
        </w:rPr>
        <w:t>u moment de la présentation de la demande, l</w:t>
      </w:r>
      <w:r w:rsidR="00330DB0" w:rsidRPr="00344F6F">
        <w:rPr>
          <w:rFonts w:asciiTheme="majorHAnsi" w:hAnsiTheme="majorHAnsi" w:cstheme="majorHAnsi"/>
          <w:color w:val="000000" w:themeColor="text1"/>
          <w:lang w:val="fr-CA"/>
        </w:rPr>
        <w:t>’</w:t>
      </w:r>
      <w:r w:rsidRPr="00344F6F">
        <w:rPr>
          <w:rFonts w:asciiTheme="majorHAnsi" w:hAnsiTheme="majorHAnsi" w:cstheme="majorHAnsi"/>
          <w:color w:val="000000" w:themeColor="text1"/>
          <w:lang w:val="fr-CA"/>
        </w:rPr>
        <w:t xml:space="preserve">étudiant doit avoir identifié </w:t>
      </w:r>
      <w:r w:rsidR="009D5C2B" w:rsidRPr="00344F6F">
        <w:rPr>
          <w:rFonts w:asciiTheme="majorHAnsi" w:hAnsiTheme="majorHAnsi" w:cstheme="majorHAnsi"/>
          <w:color w:val="000000" w:themeColor="text1"/>
          <w:lang w:val="fr-CA"/>
        </w:rPr>
        <w:t>le</w:t>
      </w:r>
      <w:r w:rsidRPr="00344F6F">
        <w:rPr>
          <w:rFonts w:asciiTheme="majorHAnsi" w:hAnsiTheme="majorHAnsi" w:cstheme="majorHAnsi"/>
          <w:color w:val="000000" w:themeColor="text1"/>
          <w:lang w:val="fr-CA"/>
        </w:rPr>
        <w:t xml:space="preserve"> superviseur avec qui il souhaite travailler </w:t>
      </w:r>
      <w:r w:rsidRPr="00344F6F">
        <w:rPr>
          <w:rFonts w:asciiTheme="majorHAnsi" w:hAnsiTheme="majorHAnsi" w:cstheme="majorHAnsi"/>
          <w:i/>
          <w:color w:val="000000" w:themeColor="text1"/>
          <w:lang w:val="fr-CA"/>
        </w:rPr>
        <w:t>et</w:t>
      </w:r>
      <w:r w:rsidRPr="00344F6F">
        <w:rPr>
          <w:rFonts w:asciiTheme="majorHAnsi" w:hAnsiTheme="majorHAnsi" w:cstheme="majorHAnsi"/>
          <w:color w:val="000000" w:themeColor="text1"/>
          <w:lang w:val="fr-CA"/>
        </w:rPr>
        <w:t xml:space="preserve"> il doit </w:t>
      </w:r>
      <w:r w:rsidRPr="00344F6F">
        <w:rPr>
          <w:rFonts w:asciiTheme="majorHAnsi" w:hAnsiTheme="majorHAnsi" w:cstheme="majorHAnsi"/>
          <w:color w:val="000000" w:themeColor="text1"/>
          <w:lang w:val="fr-CA"/>
        </w:rPr>
        <w:lastRenderedPageBreak/>
        <w:t xml:space="preserve">avoir fait les arrangements nécessaires avec </w:t>
      </w:r>
      <w:r w:rsidR="00E7028C" w:rsidRPr="00344F6F">
        <w:rPr>
          <w:rFonts w:asciiTheme="majorHAnsi" w:hAnsiTheme="majorHAnsi" w:cstheme="majorHAnsi"/>
          <w:color w:val="000000" w:themeColor="text1"/>
          <w:lang w:val="fr-CA"/>
        </w:rPr>
        <w:t>cette personne</w:t>
      </w:r>
      <w:r w:rsidRPr="00344F6F">
        <w:rPr>
          <w:rFonts w:asciiTheme="majorHAnsi" w:hAnsiTheme="majorHAnsi" w:cstheme="majorHAnsi"/>
          <w:color w:val="000000" w:themeColor="text1"/>
          <w:lang w:val="fr-CA"/>
        </w:rPr>
        <w:t xml:space="preserve"> pour présenter conjointement la demande. Si vous souhaitez travailler avec un chercheur </w:t>
      </w:r>
      <w:r w:rsidR="00D561CE" w:rsidRPr="00344F6F">
        <w:rPr>
          <w:rFonts w:asciiTheme="majorHAnsi" w:hAnsiTheme="majorHAnsi" w:cstheme="majorHAnsi"/>
          <w:color w:val="000000" w:themeColor="text1"/>
          <w:lang w:val="fr-CA"/>
        </w:rPr>
        <w:t xml:space="preserve">en </w:t>
      </w:r>
      <w:r w:rsidRPr="00344F6F">
        <w:rPr>
          <w:rFonts w:asciiTheme="majorHAnsi" w:hAnsiTheme="majorHAnsi" w:cstheme="majorHAnsi"/>
          <w:color w:val="000000" w:themeColor="text1"/>
          <w:lang w:val="fr-CA"/>
        </w:rPr>
        <w:t xml:space="preserve">particulier, communiquez avec </w:t>
      </w:r>
      <w:r w:rsidR="00670B96" w:rsidRPr="00344F6F">
        <w:rPr>
          <w:rFonts w:asciiTheme="majorHAnsi" w:hAnsiTheme="majorHAnsi" w:cstheme="majorHAnsi"/>
          <w:color w:val="000000" w:themeColor="text1"/>
          <w:lang w:val="fr-CA"/>
        </w:rPr>
        <w:t xml:space="preserve">lui </w:t>
      </w:r>
      <w:r w:rsidRPr="00344F6F">
        <w:rPr>
          <w:rFonts w:asciiTheme="majorHAnsi" w:hAnsiTheme="majorHAnsi" w:cstheme="majorHAnsi"/>
          <w:color w:val="000000" w:themeColor="text1"/>
          <w:lang w:val="fr-CA"/>
        </w:rPr>
        <w:t xml:space="preserve">dans les plus brefs délais. Nous vous invitons à communiquer avec </w:t>
      </w:r>
      <w:r w:rsidR="00670B96" w:rsidRPr="00344F6F">
        <w:rPr>
          <w:rFonts w:asciiTheme="majorHAnsi" w:hAnsiTheme="majorHAnsi" w:cstheme="majorHAnsi"/>
          <w:color w:val="000000" w:themeColor="text1"/>
          <w:lang w:val="fr-CA"/>
        </w:rPr>
        <w:t>Sarah Ivanco</w:t>
      </w:r>
      <w:r w:rsidR="0041075E" w:rsidRPr="00344F6F">
        <w:rPr>
          <w:rFonts w:asciiTheme="majorHAnsi" w:hAnsiTheme="majorHAnsi" w:cstheme="majorHAnsi"/>
          <w:color w:val="000000" w:themeColor="text1"/>
          <w:lang w:val="fr-CA"/>
        </w:rPr>
        <w:t xml:space="preserve"> (</w:t>
      </w:r>
      <w:hyperlink r:id="rId10" w:history="1">
        <w:r w:rsidR="00670B96" w:rsidRPr="00344F6F">
          <w:rPr>
            <w:rStyle w:val="Hyperlink"/>
            <w:rFonts w:asciiTheme="majorHAnsi" w:hAnsiTheme="majorHAnsi" w:cstheme="majorHAnsi"/>
            <w:lang w:val="fr-CA"/>
          </w:rPr>
          <w:t>sivanco@biocanrx.com</w:t>
        </w:r>
      </w:hyperlink>
      <w:r w:rsidR="0041075E" w:rsidRPr="00344F6F">
        <w:rPr>
          <w:rFonts w:asciiTheme="majorHAnsi" w:hAnsiTheme="majorHAnsi" w:cstheme="majorHAnsi"/>
          <w:color w:val="000000" w:themeColor="text1"/>
          <w:lang w:val="fr-CA"/>
        </w:rPr>
        <w:t xml:space="preserve">) </w:t>
      </w:r>
      <w:r w:rsidR="008F6166" w:rsidRPr="00344F6F">
        <w:rPr>
          <w:rFonts w:asciiTheme="majorHAnsi" w:hAnsiTheme="majorHAnsi" w:cstheme="majorHAnsi"/>
          <w:color w:val="000000" w:themeColor="text1"/>
          <w:lang w:val="fr-CA"/>
        </w:rPr>
        <w:t xml:space="preserve">pour faciliter la communication avec les chercheurs actuels du réseau </w:t>
      </w:r>
      <w:proofErr w:type="spellStart"/>
      <w:r w:rsidR="00C56DD0" w:rsidRPr="00344F6F">
        <w:rPr>
          <w:rFonts w:asciiTheme="majorHAnsi" w:hAnsiTheme="majorHAnsi" w:cstheme="majorHAnsi"/>
          <w:color w:val="000000" w:themeColor="text1"/>
          <w:lang w:val="fr-CA"/>
        </w:rPr>
        <w:t>BioCanRx</w:t>
      </w:r>
      <w:proofErr w:type="spellEnd"/>
      <w:r w:rsidR="0041075E" w:rsidRPr="00344F6F">
        <w:rPr>
          <w:rFonts w:asciiTheme="majorHAnsi" w:hAnsiTheme="majorHAnsi" w:cstheme="majorHAnsi"/>
          <w:color w:val="000000" w:themeColor="text1"/>
          <w:lang w:val="fr-CA"/>
        </w:rPr>
        <w:t>.</w:t>
      </w:r>
      <w:r w:rsidR="00C56DD0" w:rsidRPr="00344F6F">
        <w:rPr>
          <w:rFonts w:asciiTheme="majorHAnsi" w:hAnsiTheme="majorHAnsi" w:cstheme="majorHAnsi"/>
          <w:color w:val="000000" w:themeColor="text1"/>
          <w:lang w:val="fr-CA"/>
        </w:rPr>
        <w:t xml:space="preserve"> </w:t>
      </w:r>
      <w:r w:rsidR="008F6166" w:rsidRPr="00344F6F">
        <w:rPr>
          <w:rFonts w:asciiTheme="majorHAnsi" w:hAnsiTheme="majorHAnsi" w:cstheme="majorHAnsi"/>
          <w:color w:val="000000" w:themeColor="text1"/>
          <w:lang w:val="fr-CA"/>
        </w:rPr>
        <w:t xml:space="preserve">Il nous est impossible de vous garantir un stage auprès </w:t>
      </w:r>
      <w:r w:rsidR="002B1775" w:rsidRPr="00344F6F">
        <w:rPr>
          <w:rFonts w:asciiTheme="majorHAnsi" w:hAnsiTheme="majorHAnsi" w:cstheme="majorHAnsi"/>
          <w:color w:val="000000" w:themeColor="text1"/>
          <w:lang w:val="fr-CA"/>
        </w:rPr>
        <w:t>de</w:t>
      </w:r>
      <w:r w:rsidR="008F6166" w:rsidRPr="00344F6F">
        <w:rPr>
          <w:rFonts w:asciiTheme="majorHAnsi" w:hAnsiTheme="majorHAnsi" w:cstheme="majorHAnsi"/>
          <w:color w:val="000000" w:themeColor="text1"/>
          <w:lang w:val="fr-CA"/>
        </w:rPr>
        <w:t xml:space="preserve"> chercheur</w:t>
      </w:r>
      <w:r w:rsidR="002B1775" w:rsidRPr="00344F6F">
        <w:rPr>
          <w:rFonts w:asciiTheme="majorHAnsi" w:hAnsiTheme="majorHAnsi" w:cstheme="majorHAnsi"/>
          <w:color w:val="000000" w:themeColor="text1"/>
          <w:lang w:val="fr-CA"/>
        </w:rPr>
        <w:t>s</w:t>
      </w:r>
      <w:r w:rsidR="008F6166" w:rsidRPr="00344F6F">
        <w:rPr>
          <w:rFonts w:asciiTheme="majorHAnsi" w:hAnsiTheme="majorHAnsi" w:cstheme="majorHAnsi"/>
          <w:color w:val="000000" w:themeColor="text1"/>
          <w:lang w:val="fr-CA"/>
        </w:rPr>
        <w:t xml:space="preserve"> du réseau </w:t>
      </w:r>
      <w:proofErr w:type="spellStart"/>
      <w:r w:rsidR="008F6166" w:rsidRPr="00344F6F">
        <w:rPr>
          <w:rFonts w:asciiTheme="majorHAnsi" w:hAnsiTheme="majorHAnsi" w:cstheme="majorHAnsi"/>
          <w:color w:val="000000" w:themeColor="text1"/>
          <w:lang w:val="fr-CA"/>
        </w:rPr>
        <w:t>BioCanRx</w:t>
      </w:r>
      <w:proofErr w:type="spellEnd"/>
      <w:r w:rsidR="008F6166" w:rsidRPr="00344F6F">
        <w:rPr>
          <w:rFonts w:asciiTheme="majorHAnsi" w:hAnsiTheme="majorHAnsi" w:cstheme="majorHAnsi"/>
          <w:color w:val="000000" w:themeColor="text1"/>
          <w:lang w:val="fr-CA"/>
        </w:rPr>
        <w:t xml:space="preserve">. </w:t>
      </w:r>
      <w:hyperlink r:id="rId11" w:history="1">
        <w:r w:rsidR="00543BA5" w:rsidRPr="00344F6F">
          <w:rPr>
            <w:rStyle w:val="Hyperlink"/>
            <w:rFonts w:asciiTheme="majorHAnsi" w:hAnsiTheme="majorHAnsi" w:cstheme="majorHAnsi"/>
            <w:lang w:val="fr-CA"/>
          </w:rPr>
          <w:t>Cliquez sur</w:t>
        </w:r>
        <w:r w:rsidR="00E50C19" w:rsidRPr="00344F6F">
          <w:rPr>
            <w:rStyle w:val="Hyperlink"/>
            <w:rFonts w:asciiTheme="majorHAnsi" w:hAnsiTheme="majorHAnsi" w:cstheme="majorHAnsi"/>
            <w:lang w:val="fr-CA"/>
          </w:rPr>
          <w:t xml:space="preserve"> ce lien pour obtenir la liste des chercheurs admissibles à </w:t>
        </w:r>
        <w:proofErr w:type="spellStart"/>
        <w:r w:rsidR="00E50C19" w:rsidRPr="00344F6F">
          <w:rPr>
            <w:rStyle w:val="Hyperlink"/>
            <w:rFonts w:asciiTheme="majorHAnsi" w:hAnsiTheme="majorHAnsi" w:cstheme="majorHAnsi"/>
            <w:lang w:val="fr-CA"/>
          </w:rPr>
          <w:t>BioCanRx</w:t>
        </w:r>
        <w:proofErr w:type="spellEnd"/>
        <w:r w:rsidR="00E50C19" w:rsidRPr="00344F6F">
          <w:rPr>
            <w:rStyle w:val="Hyperlink"/>
            <w:rFonts w:asciiTheme="majorHAnsi" w:hAnsiTheme="majorHAnsi" w:cstheme="majorHAnsi"/>
            <w:lang w:val="fr-CA"/>
          </w:rPr>
          <w:t>.</w:t>
        </w:r>
      </w:hyperlink>
      <w:r w:rsidR="00E50C19" w:rsidRPr="00344F6F">
        <w:rPr>
          <w:rFonts w:asciiTheme="majorHAnsi" w:hAnsiTheme="majorHAnsi" w:cstheme="majorHAnsi"/>
          <w:color w:val="000000" w:themeColor="text1"/>
          <w:lang w:val="fr-CA"/>
        </w:rPr>
        <w:t xml:space="preserve"> </w:t>
      </w:r>
      <w:r w:rsidR="00670B96" w:rsidRPr="00344F6F">
        <w:rPr>
          <w:rFonts w:asciiTheme="majorHAnsi" w:hAnsiTheme="majorHAnsi" w:cstheme="majorHAnsi"/>
          <w:color w:val="000000" w:themeColor="text1"/>
          <w:lang w:val="fr"/>
        </w:rPr>
        <w:t xml:space="preserve">Veuillez noter que même si votre demande </w:t>
      </w:r>
      <w:r w:rsidR="003C6F96" w:rsidRPr="00344F6F">
        <w:rPr>
          <w:rFonts w:asciiTheme="majorHAnsi" w:hAnsiTheme="majorHAnsi" w:cstheme="majorHAnsi"/>
          <w:color w:val="000000" w:themeColor="text1"/>
          <w:lang w:val="fr"/>
        </w:rPr>
        <w:t xml:space="preserve">n’est pas soutenue par </w:t>
      </w:r>
      <w:r w:rsidR="00670B96" w:rsidRPr="00344F6F">
        <w:rPr>
          <w:rFonts w:asciiTheme="majorHAnsi" w:hAnsiTheme="majorHAnsi" w:cstheme="majorHAnsi"/>
          <w:color w:val="000000" w:themeColor="text1"/>
          <w:lang w:val="fr"/>
        </w:rPr>
        <w:t xml:space="preserve">un chercheur </w:t>
      </w:r>
      <w:r w:rsidR="003C6F96" w:rsidRPr="00344F6F">
        <w:rPr>
          <w:rFonts w:asciiTheme="majorHAnsi" w:hAnsiTheme="majorHAnsi" w:cstheme="majorHAnsi"/>
          <w:color w:val="000000" w:themeColor="text1"/>
          <w:lang w:val="fr"/>
        </w:rPr>
        <w:t xml:space="preserve">de </w:t>
      </w:r>
      <w:proofErr w:type="spellStart"/>
      <w:r w:rsidR="00670B96" w:rsidRPr="00344F6F">
        <w:rPr>
          <w:rFonts w:asciiTheme="majorHAnsi" w:hAnsiTheme="majorHAnsi" w:cstheme="majorHAnsi"/>
          <w:color w:val="000000" w:themeColor="text1"/>
          <w:lang w:val="fr"/>
        </w:rPr>
        <w:t>BioCanRx</w:t>
      </w:r>
      <w:proofErr w:type="spellEnd"/>
      <w:r w:rsidR="00670B96" w:rsidRPr="00344F6F">
        <w:rPr>
          <w:rFonts w:asciiTheme="majorHAnsi" w:hAnsiTheme="majorHAnsi" w:cstheme="majorHAnsi"/>
          <w:color w:val="000000" w:themeColor="text1"/>
          <w:lang w:val="fr"/>
        </w:rPr>
        <w:t xml:space="preserve">, la préférence sera donnée </w:t>
      </w:r>
      <w:r w:rsidR="003C6F96" w:rsidRPr="00344F6F">
        <w:rPr>
          <w:rFonts w:asciiTheme="majorHAnsi" w:hAnsiTheme="majorHAnsi" w:cstheme="majorHAnsi"/>
          <w:color w:val="000000" w:themeColor="text1"/>
          <w:lang w:val="fr"/>
        </w:rPr>
        <w:t>aux demandes soutenues par d</w:t>
      </w:r>
      <w:r w:rsidR="00670B96" w:rsidRPr="00344F6F">
        <w:rPr>
          <w:rFonts w:asciiTheme="majorHAnsi" w:hAnsiTheme="majorHAnsi" w:cstheme="majorHAnsi"/>
          <w:color w:val="000000" w:themeColor="text1"/>
          <w:lang w:val="fr"/>
        </w:rPr>
        <w:t xml:space="preserve">es chercheurs </w:t>
      </w:r>
      <w:r w:rsidR="003C6F96" w:rsidRPr="00344F6F">
        <w:rPr>
          <w:rFonts w:asciiTheme="majorHAnsi" w:hAnsiTheme="majorHAnsi" w:cstheme="majorHAnsi"/>
          <w:color w:val="000000" w:themeColor="text1"/>
          <w:lang w:val="fr"/>
        </w:rPr>
        <w:t xml:space="preserve">de </w:t>
      </w:r>
      <w:proofErr w:type="spellStart"/>
      <w:r w:rsidR="00670B96" w:rsidRPr="00344F6F">
        <w:rPr>
          <w:rFonts w:asciiTheme="majorHAnsi" w:hAnsiTheme="majorHAnsi" w:cstheme="majorHAnsi"/>
          <w:color w:val="000000" w:themeColor="text1"/>
          <w:lang w:val="fr"/>
        </w:rPr>
        <w:t>BioCanRx</w:t>
      </w:r>
      <w:proofErr w:type="spellEnd"/>
      <w:r w:rsidR="00670B96" w:rsidRPr="00344F6F">
        <w:rPr>
          <w:rFonts w:asciiTheme="majorHAnsi" w:hAnsiTheme="majorHAnsi" w:cstheme="majorHAnsi"/>
          <w:color w:val="000000" w:themeColor="text1"/>
          <w:lang w:val="fr"/>
        </w:rPr>
        <w:t>.</w:t>
      </w:r>
    </w:p>
    <w:p w14:paraId="2D47EA28" w14:textId="77777777" w:rsidR="005A1C5E" w:rsidRPr="00344F6F" w:rsidRDefault="005A1C5E" w:rsidP="00CE1662">
      <w:pPr>
        <w:pStyle w:val="NormalWeb"/>
        <w:shd w:val="clear" w:color="auto" w:fill="FFFFFF"/>
        <w:jc w:val="both"/>
        <w:rPr>
          <w:rStyle w:val="Strong"/>
          <w:rFonts w:asciiTheme="majorHAnsi" w:hAnsiTheme="majorHAnsi" w:cstheme="majorHAnsi"/>
          <w:color w:val="0070C0"/>
          <w:lang w:val="fr-CA"/>
        </w:rPr>
      </w:pPr>
    </w:p>
    <w:p w14:paraId="4324AFD7" w14:textId="18047028" w:rsidR="007A5843" w:rsidRPr="00344F6F" w:rsidRDefault="00B0529C" w:rsidP="00CE1662">
      <w:pPr>
        <w:pStyle w:val="NormalWeb"/>
        <w:shd w:val="clear" w:color="auto" w:fill="FFFFFF"/>
        <w:jc w:val="both"/>
        <w:rPr>
          <w:rStyle w:val="Strong"/>
          <w:rFonts w:asciiTheme="majorHAnsi" w:hAnsiTheme="majorHAnsi" w:cstheme="majorHAnsi"/>
          <w:b w:val="0"/>
          <w:bCs w:val="0"/>
          <w:color w:val="000000"/>
          <w:sz w:val="28"/>
          <w:szCs w:val="28"/>
          <w:lang w:val="fr-CA"/>
        </w:rPr>
      </w:pPr>
      <w:r w:rsidRPr="00344F6F">
        <w:rPr>
          <w:rStyle w:val="Strong"/>
          <w:rFonts w:asciiTheme="majorHAnsi" w:hAnsiTheme="majorHAnsi" w:cstheme="majorHAnsi"/>
          <w:color w:val="0070C0"/>
          <w:sz w:val="28"/>
          <w:szCs w:val="28"/>
          <w:lang w:val="fr-CA"/>
        </w:rPr>
        <w:t xml:space="preserve">Dates clés </w:t>
      </w:r>
    </w:p>
    <w:p w14:paraId="228B9ACC" w14:textId="50D379DB" w:rsidR="002E6588" w:rsidRPr="00344F6F" w:rsidRDefault="003C6F96" w:rsidP="00CE1662">
      <w:pPr>
        <w:pStyle w:val="NormalWeb"/>
        <w:shd w:val="clear" w:color="auto" w:fill="FFFFFF"/>
        <w:jc w:val="both"/>
        <w:rPr>
          <w:rStyle w:val="Strong"/>
          <w:rFonts w:asciiTheme="majorHAnsi" w:hAnsiTheme="majorHAnsi" w:cstheme="majorHAnsi"/>
          <w:b w:val="0"/>
          <w:color w:val="000000"/>
          <w:lang w:val="fr-CA"/>
        </w:rPr>
      </w:pPr>
      <w:bookmarkStart w:id="0" w:name="_Hlk90660488"/>
      <w:r w:rsidRPr="00344F6F">
        <w:rPr>
          <w:rStyle w:val="Strong"/>
          <w:rFonts w:asciiTheme="majorHAnsi" w:hAnsiTheme="majorHAnsi" w:cstheme="majorHAnsi"/>
          <w:b w:val="0"/>
          <w:color w:val="000000"/>
          <w:lang w:val="fr-CA"/>
        </w:rPr>
        <w:t>1</w:t>
      </w:r>
      <w:r w:rsidR="00552319" w:rsidRPr="00344F6F">
        <w:rPr>
          <w:rStyle w:val="Strong"/>
          <w:rFonts w:asciiTheme="majorHAnsi" w:hAnsiTheme="majorHAnsi" w:cstheme="majorHAnsi"/>
          <w:b w:val="0"/>
          <w:color w:val="000000"/>
          <w:lang w:val="fr-CA"/>
        </w:rPr>
        <w:t>7</w:t>
      </w:r>
      <w:r w:rsidR="00B0529C" w:rsidRPr="00344F6F">
        <w:rPr>
          <w:rStyle w:val="Strong"/>
          <w:rFonts w:asciiTheme="majorHAnsi" w:hAnsiTheme="majorHAnsi" w:cstheme="majorHAnsi"/>
          <w:b w:val="0"/>
          <w:color w:val="000000"/>
          <w:lang w:val="fr-CA"/>
        </w:rPr>
        <w:t xml:space="preserve"> février </w:t>
      </w:r>
      <w:r w:rsidR="00A95F76" w:rsidRPr="00344F6F">
        <w:rPr>
          <w:rStyle w:val="Strong"/>
          <w:rFonts w:asciiTheme="majorHAnsi" w:hAnsiTheme="majorHAnsi" w:cstheme="majorHAnsi"/>
          <w:b w:val="0"/>
          <w:color w:val="000000"/>
          <w:lang w:val="fr-CA"/>
        </w:rPr>
        <w:t>20</w:t>
      </w:r>
      <w:r w:rsidR="00355F1E" w:rsidRPr="00344F6F">
        <w:rPr>
          <w:rStyle w:val="Strong"/>
          <w:rFonts w:asciiTheme="majorHAnsi" w:hAnsiTheme="majorHAnsi" w:cstheme="majorHAnsi"/>
          <w:b w:val="0"/>
          <w:color w:val="000000"/>
          <w:lang w:val="fr-CA"/>
        </w:rPr>
        <w:t>2</w:t>
      </w:r>
      <w:r w:rsidR="00552319" w:rsidRPr="00344F6F">
        <w:rPr>
          <w:rStyle w:val="Strong"/>
          <w:rFonts w:asciiTheme="majorHAnsi" w:hAnsiTheme="majorHAnsi" w:cstheme="majorHAnsi"/>
          <w:b w:val="0"/>
          <w:color w:val="000000"/>
          <w:lang w:val="fr-CA"/>
        </w:rPr>
        <w:t>3</w:t>
      </w:r>
      <w:r w:rsidR="00A95F76" w:rsidRPr="00344F6F">
        <w:rPr>
          <w:rStyle w:val="Strong"/>
          <w:rFonts w:asciiTheme="majorHAnsi" w:hAnsiTheme="majorHAnsi" w:cstheme="majorHAnsi"/>
          <w:b w:val="0"/>
          <w:color w:val="000000"/>
          <w:lang w:val="fr-CA"/>
        </w:rPr>
        <w:t xml:space="preserve"> – </w:t>
      </w:r>
      <w:r w:rsidR="00B0529C" w:rsidRPr="00344F6F">
        <w:rPr>
          <w:rStyle w:val="Strong"/>
          <w:rFonts w:asciiTheme="majorHAnsi" w:hAnsiTheme="majorHAnsi" w:cstheme="majorHAnsi"/>
          <w:b w:val="0"/>
          <w:color w:val="000000"/>
          <w:lang w:val="fr-CA"/>
        </w:rPr>
        <w:t xml:space="preserve">Date limite de présentation des demandes </w:t>
      </w:r>
    </w:p>
    <w:p w14:paraId="34E100D2" w14:textId="226B1896" w:rsidR="0091712C" w:rsidRPr="00344F6F" w:rsidRDefault="003C6F96" w:rsidP="00CE1662">
      <w:pPr>
        <w:pStyle w:val="NormalWeb"/>
        <w:shd w:val="clear" w:color="auto" w:fill="FFFFFF"/>
        <w:jc w:val="both"/>
        <w:rPr>
          <w:rStyle w:val="Strong"/>
          <w:rFonts w:asciiTheme="majorHAnsi" w:hAnsiTheme="majorHAnsi" w:cstheme="majorHAnsi"/>
          <w:b w:val="0"/>
          <w:color w:val="000000"/>
          <w:lang w:val="fr-CA"/>
        </w:rPr>
      </w:pPr>
      <w:r w:rsidRPr="00344F6F">
        <w:rPr>
          <w:rStyle w:val="Strong"/>
          <w:rFonts w:asciiTheme="majorHAnsi" w:hAnsiTheme="majorHAnsi" w:cstheme="majorHAnsi"/>
          <w:b w:val="0"/>
          <w:color w:val="000000"/>
          <w:lang w:val="fr-CA"/>
        </w:rPr>
        <w:t xml:space="preserve">Fin </w:t>
      </w:r>
      <w:r w:rsidR="005A1C5E" w:rsidRPr="00344F6F">
        <w:rPr>
          <w:rStyle w:val="Strong"/>
          <w:rFonts w:asciiTheme="majorHAnsi" w:hAnsiTheme="majorHAnsi" w:cstheme="majorHAnsi"/>
          <w:b w:val="0"/>
          <w:color w:val="000000"/>
          <w:lang w:val="fr-CA"/>
        </w:rPr>
        <w:t>m</w:t>
      </w:r>
      <w:r w:rsidR="00B0529C" w:rsidRPr="00344F6F">
        <w:rPr>
          <w:rStyle w:val="Strong"/>
          <w:rFonts w:asciiTheme="majorHAnsi" w:hAnsiTheme="majorHAnsi" w:cstheme="majorHAnsi"/>
          <w:b w:val="0"/>
          <w:color w:val="000000"/>
          <w:lang w:val="fr-CA"/>
        </w:rPr>
        <w:t>ars</w:t>
      </w:r>
      <w:r w:rsidR="00C20309" w:rsidRPr="00344F6F">
        <w:rPr>
          <w:rStyle w:val="Strong"/>
          <w:rFonts w:asciiTheme="majorHAnsi" w:hAnsiTheme="majorHAnsi" w:cstheme="majorHAnsi"/>
          <w:b w:val="0"/>
          <w:color w:val="000000"/>
          <w:lang w:val="fr-CA"/>
        </w:rPr>
        <w:t>/</w:t>
      </w:r>
      <w:r w:rsidRPr="00344F6F">
        <w:rPr>
          <w:rStyle w:val="Strong"/>
          <w:rFonts w:asciiTheme="majorHAnsi" w:hAnsiTheme="majorHAnsi" w:cstheme="majorHAnsi"/>
          <w:b w:val="0"/>
          <w:color w:val="000000"/>
          <w:lang w:val="fr-CA"/>
        </w:rPr>
        <w:t xml:space="preserve">début </w:t>
      </w:r>
      <w:r w:rsidR="00C20309" w:rsidRPr="00344F6F">
        <w:rPr>
          <w:rStyle w:val="Strong"/>
          <w:rFonts w:asciiTheme="majorHAnsi" w:hAnsiTheme="majorHAnsi" w:cstheme="majorHAnsi"/>
          <w:b w:val="0"/>
          <w:color w:val="000000"/>
          <w:lang w:val="fr-CA"/>
        </w:rPr>
        <w:t>avril</w:t>
      </w:r>
      <w:r w:rsidR="00B0529C" w:rsidRPr="00344F6F">
        <w:rPr>
          <w:rStyle w:val="Strong"/>
          <w:rFonts w:asciiTheme="majorHAnsi" w:hAnsiTheme="majorHAnsi" w:cstheme="majorHAnsi"/>
          <w:b w:val="0"/>
          <w:color w:val="000000"/>
          <w:lang w:val="fr-CA"/>
        </w:rPr>
        <w:t xml:space="preserve"> </w:t>
      </w:r>
      <w:r w:rsidR="00A95F76" w:rsidRPr="00344F6F">
        <w:rPr>
          <w:rStyle w:val="Strong"/>
          <w:rFonts w:asciiTheme="majorHAnsi" w:hAnsiTheme="majorHAnsi" w:cstheme="majorHAnsi"/>
          <w:b w:val="0"/>
          <w:color w:val="000000"/>
          <w:lang w:val="fr-CA"/>
        </w:rPr>
        <w:t>20</w:t>
      </w:r>
      <w:r w:rsidR="00C20309" w:rsidRPr="00344F6F">
        <w:rPr>
          <w:rStyle w:val="Strong"/>
          <w:rFonts w:asciiTheme="majorHAnsi" w:hAnsiTheme="majorHAnsi" w:cstheme="majorHAnsi"/>
          <w:b w:val="0"/>
          <w:color w:val="000000"/>
          <w:lang w:val="fr-CA"/>
        </w:rPr>
        <w:t>2</w:t>
      </w:r>
      <w:r w:rsidR="00552319" w:rsidRPr="00344F6F">
        <w:rPr>
          <w:rStyle w:val="Strong"/>
          <w:rFonts w:asciiTheme="majorHAnsi" w:hAnsiTheme="majorHAnsi" w:cstheme="majorHAnsi"/>
          <w:b w:val="0"/>
          <w:color w:val="000000"/>
          <w:lang w:val="fr-CA"/>
        </w:rPr>
        <w:t>3</w:t>
      </w:r>
      <w:r w:rsidR="00A95F76" w:rsidRPr="00344F6F">
        <w:rPr>
          <w:rStyle w:val="Strong"/>
          <w:rFonts w:asciiTheme="majorHAnsi" w:hAnsiTheme="majorHAnsi" w:cstheme="majorHAnsi"/>
          <w:b w:val="0"/>
          <w:color w:val="000000"/>
          <w:lang w:val="fr-CA"/>
        </w:rPr>
        <w:t xml:space="preserve"> – </w:t>
      </w:r>
      <w:r w:rsidR="00543BA5" w:rsidRPr="00344F6F">
        <w:rPr>
          <w:rStyle w:val="Strong"/>
          <w:rFonts w:asciiTheme="majorHAnsi" w:hAnsiTheme="majorHAnsi" w:cstheme="majorHAnsi"/>
          <w:b w:val="0"/>
          <w:color w:val="000000"/>
          <w:lang w:val="fr-CA"/>
        </w:rPr>
        <w:t>Avis aux boursiers choisis</w:t>
      </w:r>
    </w:p>
    <w:p w14:paraId="19FDD6F1" w14:textId="56DE196A" w:rsidR="003C6F96" w:rsidRPr="00344F6F" w:rsidRDefault="003C6F96" w:rsidP="00CE1662">
      <w:pPr>
        <w:pStyle w:val="NormalWeb"/>
        <w:shd w:val="clear" w:color="auto" w:fill="FFFFFF"/>
        <w:jc w:val="both"/>
        <w:rPr>
          <w:rStyle w:val="Strong"/>
          <w:rFonts w:asciiTheme="majorHAnsi" w:hAnsiTheme="majorHAnsi" w:cstheme="majorHAnsi"/>
          <w:b w:val="0"/>
          <w:color w:val="000000"/>
          <w:lang w:val="fr-CA"/>
        </w:rPr>
      </w:pPr>
      <w:r w:rsidRPr="00344F6F">
        <w:rPr>
          <w:rStyle w:val="Strong"/>
          <w:rFonts w:asciiTheme="majorHAnsi" w:hAnsiTheme="majorHAnsi" w:cstheme="majorHAnsi"/>
          <w:b w:val="0"/>
          <w:color w:val="000000"/>
          <w:lang w:val="fr-CA"/>
        </w:rPr>
        <w:t xml:space="preserve">Fin avril – </w:t>
      </w:r>
      <w:r w:rsidR="00543BA5" w:rsidRPr="00344F6F">
        <w:rPr>
          <w:rStyle w:val="Strong"/>
          <w:rFonts w:asciiTheme="majorHAnsi" w:hAnsiTheme="majorHAnsi" w:cstheme="majorHAnsi"/>
          <w:b w:val="0"/>
          <w:color w:val="000000"/>
          <w:lang w:val="fr-CA"/>
        </w:rPr>
        <w:t xml:space="preserve">Formation des </w:t>
      </w:r>
      <w:r w:rsidRPr="00344F6F">
        <w:rPr>
          <w:rStyle w:val="Strong"/>
          <w:rFonts w:asciiTheme="majorHAnsi" w:hAnsiTheme="majorHAnsi" w:cstheme="majorHAnsi"/>
          <w:b w:val="0"/>
          <w:color w:val="000000"/>
          <w:lang w:val="fr-CA"/>
        </w:rPr>
        <w:t>l’équité, la diversité et l’inclusion</w:t>
      </w:r>
    </w:p>
    <w:p w14:paraId="36E9428B" w14:textId="3342663D" w:rsidR="0091712C" w:rsidRPr="00344F6F" w:rsidRDefault="00552319" w:rsidP="00CE1662">
      <w:pPr>
        <w:pStyle w:val="NormalWeb"/>
        <w:shd w:val="clear" w:color="auto" w:fill="FFFFFF"/>
        <w:jc w:val="both"/>
        <w:rPr>
          <w:rStyle w:val="Strong"/>
          <w:rFonts w:asciiTheme="majorHAnsi" w:hAnsiTheme="majorHAnsi" w:cstheme="majorHAnsi"/>
          <w:b w:val="0"/>
          <w:color w:val="000000"/>
          <w:lang w:val="fr-CA"/>
        </w:rPr>
      </w:pPr>
      <w:r w:rsidRPr="00344F6F">
        <w:rPr>
          <w:rStyle w:val="Strong"/>
          <w:rFonts w:asciiTheme="majorHAnsi" w:hAnsiTheme="majorHAnsi" w:cstheme="majorHAnsi"/>
          <w:b w:val="0"/>
          <w:color w:val="000000"/>
          <w:lang w:val="fr-CA"/>
        </w:rPr>
        <w:t>1</w:t>
      </w:r>
      <w:r w:rsidR="005472E1" w:rsidRPr="00344F6F">
        <w:rPr>
          <w:rStyle w:val="Strong"/>
          <w:rFonts w:asciiTheme="majorHAnsi" w:hAnsiTheme="majorHAnsi" w:cstheme="majorHAnsi"/>
          <w:b w:val="0"/>
          <w:color w:val="000000"/>
          <w:lang w:val="fr-CA"/>
        </w:rPr>
        <w:t xml:space="preserve"> mai</w:t>
      </w:r>
      <w:r w:rsidR="00A95F76" w:rsidRPr="00344F6F">
        <w:rPr>
          <w:rStyle w:val="Strong"/>
          <w:rFonts w:asciiTheme="majorHAnsi" w:hAnsiTheme="majorHAnsi" w:cstheme="majorHAnsi"/>
          <w:b w:val="0"/>
          <w:color w:val="000000"/>
          <w:lang w:val="fr-CA"/>
        </w:rPr>
        <w:t xml:space="preserve"> 20</w:t>
      </w:r>
      <w:r w:rsidR="00C20309" w:rsidRPr="00344F6F">
        <w:rPr>
          <w:rStyle w:val="Strong"/>
          <w:rFonts w:asciiTheme="majorHAnsi" w:hAnsiTheme="majorHAnsi" w:cstheme="majorHAnsi"/>
          <w:b w:val="0"/>
          <w:color w:val="000000"/>
          <w:lang w:val="fr-CA"/>
        </w:rPr>
        <w:t>2</w:t>
      </w:r>
      <w:r w:rsidRPr="00344F6F">
        <w:rPr>
          <w:rStyle w:val="Strong"/>
          <w:rFonts w:asciiTheme="majorHAnsi" w:hAnsiTheme="majorHAnsi" w:cstheme="majorHAnsi"/>
          <w:b w:val="0"/>
          <w:color w:val="000000"/>
          <w:lang w:val="fr-CA"/>
        </w:rPr>
        <w:t>3</w:t>
      </w:r>
      <w:r w:rsidR="008648FE" w:rsidRPr="00344F6F">
        <w:rPr>
          <w:rStyle w:val="Strong"/>
          <w:rFonts w:asciiTheme="majorHAnsi" w:hAnsiTheme="majorHAnsi" w:cstheme="majorHAnsi"/>
          <w:b w:val="0"/>
          <w:color w:val="000000"/>
          <w:lang w:val="fr-CA"/>
        </w:rPr>
        <w:t xml:space="preserve"> – </w:t>
      </w:r>
      <w:r w:rsidR="005472E1" w:rsidRPr="00344F6F">
        <w:rPr>
          <w:rStyle w:val="Strong"/>
          <w:rFonts w:asciiTheme="majorHAnsi" w:hAnsiTheme="majorHAnsi" w:cstheme="majorHAnsi"/>
          <w:b w:val="0"/>
          <w:color w:val="000000"/>
          <w:lang w:val="fr-CA"/>
        </w:rPr>
        <w:t>Début du stage</w:t>
      </w:r>
    </w:p>
    <w:p w14:paraId="676C8D34" w14:textId="5FC53721" w:rsidR="008648FE" w:rsidRPr="00344F6F" w:rsidRDefault="003C6F96" w:rsidP="00CE1662">
      <w:pPr>
        <w:pStyle w:val="NormalWeb"/>
        <w:shd w:val="clear" w:color="auto" w:fill="FFFFFF"/>
        <w:jc w:val="both"/>
        <w:rPr>
          <w:rStyle w:val="Strong"/>
          <w:rFonts w:asciiTheme="majorHAnsi" w:hAnsiTheme="majorHAnsi" w:cstheme="majorHAnsi"/>
          <w:b w:val="0"/>
          <w:color w:val="000000"/>
          <w:lang w:val="fr-CA"/>
        </w:rPr>
      </w:pPr>
      <w:r w:rsidRPr="00344F6F">
        <w:rPr>
          <w:rStyle w:val="Strong"/>
          <w:rFonts w:asciiTheme="majorHAnsi" w:hAnsiTheme="majorHAnsi" w:cstheme="majorHAnsi"/>
          <w:b w:val="0"/>
          <w:color w:val="000000"/>
          <w:lang w:val="fr-CA"/>
        </w:rPr>
        <w:t>2</w:t>
      </w:r>
      <w:r w:rsidR="00552319" w:rsidRPr="00344F6F">
        <w:rPr>
          <w:rStyle w:val="Strong"/>
          <w:rFonts w:asciiTheme="majorHAnsi" w:hAnsiTheme="majorHAnsi" w:cstheme="majorHAnsi"/>
          <w:b w:val="0"/>
          <w:color w:val="000000"/>
          <w:lang w:val="fr-CA"/>
        </w:rPr>
        <w:t>5</w:t>
      </w:r>
      <w:r w:rsidR="005472E1" w:rsidRPr="00344F6F">
        <w:rPr>
          <w:rStyle w:val="Strong"/>
          <w:rFonts w:asciiTheme="majorHAnsi" w:hAnsiTheme="majorHAnsi" w:cstheme="majorHAnsi"/>
          <w:b w:val="0"/>
          <w:color w:val="000000"/>
          <w:lang w:val="fr-CA"/>
        </w:rPr>
        <w:t xml:space="preserve"> août</w:t>
      </w:r>
      <w:r w:rsidR="008648FE" w:rsidRPr="00344F6F">
        <w:rPr>
          <w:rStyle w:val="Strong"/>
          <w:rFonts w:asciiTheme="majorHAnsi" w:hAnsiTheme="majorHAnsi" w:cstheme="majorHAnsi"/>
          <w:b w:val="0"/>
          <w:color w:val="000000"/>
          <w:lang w:val="fr-CA"/>
        </w:rPr>
        <w:t xml:space="preserve"> 20</w:t>
      </w:r>
      <w:r w:rsidR="00355F1E" w:rsidRPr="00344F6F">
        <w:rPr>
          <w:rStyle w:val="Strong"/>
          <w:rFonts w:asciiTheme="majorHAnsi" w:hAnsiTheme="majorHAnsi" w:cstheme="majorHAnsi"/>
          <w:b w:val="0"/>
          <w:color w:val="000000"/>
          <w:lang w:val="fr-CA"/>
        </w:rPr>
        <w:t>2</w:t>
      </w:r>
      <w:r w:rsidR="00552319" w:rsidRPr="00344F6F">
        <w:rPr>
          <w:rStyle w:val="Strong"/>
          <w:rFonts w:asciiTheme="majorHAnsi" w:hAnsiTheme="majorHAnsi" w:cstheme="majorHAnsi"/>
          <w:b w:val="0"/>
          <w:color w:val="000000"/>
          <w:lang w:val="fr-CA"/>
        </w:rPr>
        <w:t>3</w:t>
      </w:r>
      <w:r w:rsidR="008648FE" w:rsidRPr="00344F6F">
        <w:rPr>
          <w:rStyle w:val="Strong"/>
          <w:rFonts w:asciiTheme="majorHAnsi" w:hAnsiTheme="majorHAnsi" w:cstheme="majorHAnsi"/>
          <w:b w:val="0"/>
          <w:color w:val="000000"/>
          <w:lang w:val="fr-CA"/>
        </w:rPr>
        <w:t xml:space="preserve"> – </w:t>
      </w:r>
      <w:r w:rsidR="005472E1" w:rsidRPr="00344F6F">
        <w:rPr>
          <w:rStyle w:val="Strong"/>
          <w:rFonts w:asciiTheme="majorHAnsi" w:hAnsiTheme="majorHAnsi" w:cstheme="majorHAnsi"/>
          <w:b w:val="0"/>
          <w:color w:val="000000"/>
          <w:lang w:val="fr-CA"/>
        </w:rPr>
        <w:t>Fin du stage</w:t>
      </w:r>
      <w:r w:rsidR="008648FE" w:rsidRPr="00344F6F">
        <w:rPr>
          <w:rStyle w:val="Strong"/>
          <w:rFonts w:asciiTheme="majorHAnsi" w:hAnsiTheme="majorHAnsi" w:cstheme="majorHAnsi"/>
          <w:b w:val="0"/>
          <w:color w:val="000000"/>
          <w:lang w:val="fr-CA"/>
        </w:rPr>
        <w:t xml:space="preserve"> </w:t>
      </w:r>
    </w:p>
    <w:bookmarkEnd w:id="0"/>
    <w:p w14:paraId="4705F4BF" w14:textId="12B6BE7D" w:rsidR="00C20309" w:rsidRPr="00344F6F" w:rsidRDefault="00C20309" w:rsidP="00CE1662">
      <w:pPr>
        <w:pStyle w:val="NormalWeb"/>
        <w:shd w:val="clear" w:color="auto" w:fill="FFFFFF"/>
        <w:spacing w:after="120"/>
        <w:jc w:val="both"/>
        <w:rPr>
          <w:rStyle w:val="Strong"/>
          <w:rFonts w:asciiTheme="majorHAnsi" w:hAnsiTheme="majorHAnsi" w:cstheme="majorHAnsi"/>
          <w:color w:val="0070C0"/>
          <w:sz w:val="28"/>
          <w:szCs w:val="28"/>
          <w:lang w:val="fr-CA"/>
        </w:rPr>
      </w:pPr>
    </w:p>
    <w:p w14:paraId="11C8517D" w14:textId="5F9F331A" w:rsidR="00A41EAA" w:rsidRPr="00344F6F" w:rsidRDefault="005472E1" w:rsidP="00CE1662">
      <w:pPr>
        <w:pStyle w:val="NormalWeb"/>
        <w:shd w:val="clear" w:color="auto" w:fill="FFFFFF"/>
        <w:spacing w:after="120"/>
        <w:jc w:val="both"/>
        <w:rPr>
          <w:rFonts w:asciiTheme="majorHAnsi" w:hAnsiTheme="majorHAnsi" w:cstheme="majorHAnsi"/>
          <w:color w:val="0070C0"/>
          <w:sz w:val="28"/>
          <w:szCs w:val="28"/>
          <w:lang w:val="fr-CA"/>
        </w:rPr>
      </w:pPr>
      <w:r w:rsidRPr="00344F6F">
        <w:rPr>
          <w:rStyle w:val="Strong"/>
          <w:rFonts w:asciiTheme="majorHAnsi" w:hAnsiTheme="majorHAnsi" w:cstheme="majorHAnsi"/>
          <w:color w:val="0070C0"/>
          <w:sz w:val="28"/>
          <w:szCs w:val="28"/>
          <w:lang w:val="fr-CA"/>
        </w:rPr>
        <w:t>Admissibilité</w:t>
      </w:r>
      <w:r w:rsidR="00A41EAA" w:rsidRPr="00344F6F">
        <w:rPr>
          <w:rFonts w:asciiTheme="majorHAnsi" w:hAnsiTheme="majorHAnsi" w:cstheme="majorHAnsi"/>
          <w:color w:val="0070C0"/>
          <w:sz w:val="28"/>
          <w:szCs w:val="28"/>
          <w:lang w:val="fr-CA"/>
        </w:rPr>
        <w:t xml:space="preserve"> </w:t>
      </w:r>
    </w:p>
    <w:p w14:paraId="4CEAD06C" w14:textId="1691D000" w:rsidR="00A41EAA" w:rsidRPr="00344F6F" w:rsidRDefault="00F71351" w:rsidP="00CE1662">
      <w:pPr>
        <w:numPr>
          <w:ilvl w:val="0"/>
          <w:numId w:val="2"/>
        </w:numPr>
        <w:shd w:val="clear" w:color="auto" w:fill="FFFFFF"/>
        <w:spacing w:after="120"/>
        <w:jc w:val="both"/>
        <w:rPr>
          <w:rFonts w:asciiTheme="majorHAnsi" w:hAnsiTheme="majorHAnsi" w:cstheme="majorHAnsi"/>
          <w:szCs w:val="24"/>
          <w:lang w:val="fr-CA"/>
        </w:rPr>
      </w:pPr>
      <w:r w:rsidRPr="00344F6F">
        <w:rPr>
          <w:rFonts w:asciiTheme="majorHAnsi" w:hAnsiTheme="majorHAnsi" w:cstheme="majorHAnsi"/>
          <w:szCs w:val="24"/>
          <w:lang w:val="fr-CA"/>
        </w:rPr>
        <w:t>Les demandeurs doivent être en voie d’obtenir un diplôme d’études de premier cycle ou un diplôme d’études collégiales dans un établissement d’enseignement canadien. Ils doivent avoir complété au moins deux semestres d’études. Les demandeurs ne doivent pas être inscrits dans un programme d’études supérieures pour la durée entière du stage.</w:t>
      </w:r>
    </w:p>
    <w:p w14:paraId="674A98EC" w14:textId="71089A79" w:rsidR="00A41EAA" w:rsidRPr="00344F6F" w:rsidRDefault="00F71351" w:rsidP="00CE1662">
      <w:pPr>
        <w:numPr>
          <w:ilvl w:val="0"/>
          <w:numId w:val="2"/>
        </w:numPr>
        <w:shd w:val="clear" w:color="auto" w:fill="FFFFFF"/>
        <w:spacing w:after="120"/>
        <w:jc w:val="both"/>
        <w:rPr>
          <w:rStyle w:val="Hyperlink"/>
          <w:rFonts w:asciiTheme="majorHAnsi" w:hAnsiTheme="majorHAnsi" w:cstheme="majorHAnsi"/>
          <w:color w:val="auto"/>
          <w:szCs w:val="24"/>
          <w:u w:val="none"/>
          <w:lang w:val="fr-CA"/>
        </w:rPr>
      </w:pPr>
      <w:r w:rsidRPr="00344F6F">
        <w:rPr>
          <w:rFonts w:asciiTheme="majorHAnsi" w:hAnsiTheme="majorHAnsi" w:cstheme="majorHAnsi"/>
          <w:szCs w:val="24"/>
          <w:lang w:val="fr-CA"/>
        </w:rPr>
        <w:t xml:space="preserve">Les superviseurs proposés des </w:t>
      </w:r>
      <w:r w:rsidR="003A2B2C" w:rsidRPr="00344F6F">
        <w:rPr>
          <w:rFonts w:asciiTheme="majorHAnsi" w:hAnsiTheme="majorHAnsi" w:cstheme="majorHAnsi"/>
          <w:szCs w:val="24"/>
          <w:lang w:val="fr-CA"/>
        </w:rPr>
        <w:t xml:space="preserve">demandeurs de stage doivent travailler dans le domaine de </w:t>
      </w:r>
      <w:r w:rsidR="004167FD" w:rsidRPr="00344F6F">
        <w:rPr>
          <w:rFonts w:asciiTheme="majorHAnsi" w:hAnsiTheme="majorHAnsi" w:cstheme="majorHAnsi"/>
          <w:szCs w:val="24"/>
          <w:lang w:val="fr-CA"/>
        </w:rPr>
        <w:t>l’</w:t>
      </w:r>
      <w:r w:rsidR="003A2B2C" w:rsidRPr="00344F6F">
        <w:rPr>
          <w:rFonts w:asciiTheme="majorHAnsi" w:hAnsiTheme="majorHAnsi" w:cstheme="majorHAnsi"/>
          <w:szCs w:val="24"/>
          <w:lang w:val="fr-CA"/>
        </w:rPr>
        <w:t xml:space="preserve">immunothérapie contre le cancer dans un établissement </w:t>
      </w:r>
      <w:r w:rsidR="004167FD" w:rsidRPr="00344F6F">
        <w:rPr>
          <w:rFonts w:asciiTheme="majorHAnsi" w:hAnsiTheme="majorHAnsi" w:cstheme="majorHAnsi"/>
          <w:szCs w:val="24"/>
          <w:lang w:val="fr-CA"/>
        </w:rPr>
        <w:t>accrédité</w:t>
      </w:r>
      <w:r w:rsidR="003A2B2C" w:rsidRPr="00344F6F">
        <w:rPr>
          <w:rFonts w:asciiTheme="majorHAnsi" w:hAnsiTheme="majorHAnsi" w:cstheme="majorHAnsi"/>
          <w:szCs w:val="24"/>
          <w:lang w:val="fr-CA"/>
        </w:rPr>
        <w:t xml:space="preserve"> par </w:t>
      </w:r>
      <w:proofErr w:type="spellStart"/>
      <w:r w:rsidR="00A41EAA" w:rsidRPr="00344F6F">
        <w:rPr>
          <w:rFonts w:asciiTheme="majorHAnsi" w:hAnsiTheme="majorHAnsi" w:cstheme="majorHAnsi"/>
          <w:szCs w:val="24"/>
          <w:lang w:val="fr-CA"/>
        </w:rPr>
        <w:t>BioCanRx</w:t>
      </w:r>
      <w:proofErr w:type="spellEnd"/>
      <w:r w:rsidR="009D4148" w:rsidRPr="00344F6F">
        <w:rPr>
          <w:rFonts w:asciiTheme="majorHAnsi" w:hAnsiTheme="majorHAnsi" w:cstheme="majorHAnsi"/>
          <w:szCs w:val="24"/>
        </w:rPr>
        <w:fldChar w:fldCharType="begin"/>
      </w:r>
      <w:r w:rsidR="009D4148" w:rsidRPr="00344F6F">
        <w:rPr>
          <w:rFonts w:asciiTheme="majorHAnsi" w:hAnsiTheme="majorHAnsi" w:cstheme="majorHAnsi"/>
          <w:szCs w:val="24"/>
        </w:rPr>
        <w:instrText xml:space="preserve"> HYPERLINK "https://biocanrx.com/about/governance/network-members" \l "current" </w:instrText>
      </w:r>
      <w:r w:rsidR="009D4148" w:rsidRPr="00344F6F">
        <w:rPr>
          <w:rFonts w:asciiTheme="majorHAnsi" w:hAnsiTheme="majorHAnsi" w:cstheme="majorHAnsi"/>
          <w:szCs w:val="24"/>
        </w:rPr>
      </w:r>
      <w:r w:rsidR="009D4148" w:rsidRPr="00344F6F">
        <w:rPr>
          <w:rFonts w:asciiTheme="majorHAnsi" w:hAnsiTheme="majorHAnsi" w:cstheme="majorHAnsi"/>
          <w:szCs w:val="24"/>
        </w:rPr>
        <w:fldChar w:fldCharType="separate"/>
      </w:r>
      <w:r w:rsidR="003A2B2C" w:rsidRPr="00344F6F">
        <w:rPr>
          <w:rStyle w:val="Hyperlink"/>
          <w:rFonts w:asciiTheme="majorHAnsi" w:hAnsiTheme="majorHAnsi" w:cstheme="majorHAnsi"/>
          <w:color w:val="auto"/>
          <w:szCs w:val="24"/>
          <w:lang w:val="fr-CA"/>
        </w:rPr>
        <w:t xml:space="preserve"> </w:t>
      </w:r>
      <w:r w:rsidR="00A41EAA" w:rsidRPr="00344F6F">
        <w:rPr>
          <w:rStyle w:val="Hyperlink"/>
          <w:rFonts w:asciiTheme="majorHAnsi" w:hAnsiTheme="majorHAnsi" w:cstheme="majorHAnsi"/>
          <w:color w:val="auto"/>
          <w:szCs w:val="24"/>
          <w:lang w:val="fr-CA"/>
        </w:rPr>
        <w:t>(</w:t>
      </w:r>
      <w:r w:rsidR="004167FD" w:rsidRPr="00344F6F">
        <w:rPr>
          <w:rStyle w:val="Hyperlink"/>
          <w:rFonts w:asciiTheme="majorHAnsi" w:hAnsiTheme="majorHAnsi" w:cstheme="majorHAnsi"/>
          <w:color w:val="auto"/>
          <w:szCs w:val="24"/>
          <w:lang w:val="fr-CA"/>
        </w:rPr>
        <w:t>« Membre du Réseau »</w:t>
      </w:r>
      <w:r w:rsidR="00A41EAA" w:rsidRPr="00344F6F">
        <w:rPr>
          <w:rStyle w:val="Hyperlink"/>
          <w:rFonts w:asciiTheme="majorHAnsi" w:hAnsiTheme="majorHAnsi" w:cstheme="majorHAnsi"/>
          <w:color w:val="auto"/>
          <w:szCs w:val="24"/>
          <w:lang w:val="fr-CA"/>
        </w:rPr>
        <w:t>)</w:t>
      </w:r>
      <w:r w:rsidR="009D4148" w:rsidRPr="00344F6F">
        <w:rPr>
          <w:rStyle w:val="Hyperlink"/>
          <w:rFonts w:asciiTheme="majorHAnsi" w:hAnsiTheme="majorHAnsi" w:cstheme="majorHAnsi"/>
          <w:color w:val="auto"/>
          <w:szCs w:val="24"/>
          <w:lang w:val="fr-CA"/>
        </w:rPr>
        <w:fldChar w:fldCharType="end"/>
      </w:r>
      <w:r w:rsidR="00A41EAA" w:rsidRPr="00344F6F">
        <w:rPr>
          <w:rFonts w:asciiTheme="majorHAnsi" w:hAnsiTheme="majorHAnsi" w:cstheme="majorHAnsi"/>
          <w:szCs w:val="24"/>
          <w:lang w:val="fr-CA"/>
        </w:rPr>
        <w:t xml:space="preserve"> </w:t>
      </w:r>
      <w:r w:rsidR="004167FD" w:rsidRPr="00344F6F">
        <w:rPr>
          <w:rFonts w:asciiTheme="majorHAnsi" w:hAnsiTheme="majorHAnsi" w:cstheme="majorHAnsi"/>
          <w:szCs w:val="24"/>
          <w:lang w:val="fr-CA"/>
        </w:rPr>
        <w:t xml:space="preserve">et dans le laboratoire d’un chercheur </w:t>
      </w:r>
      <w:r w:rsidR="00E7028C" w:rsidRPr="00344F6F">
        <w:rPr>
          <w:rFonts w:asciiTheme="majorHAnsi" w:hAnsiTheme="majorHAnsi" w:cstheme="majorHAnsi"/>
          <w:szCs w:val="24"/>
          <w:lang w:val="fr-CA"/>
        </w:rPr>
        <w:t xml:space="preserve">principal </w:t>
      </w:r>
      <w:r w:rsidR="004167FD" w:rsidRPr="00344F6F">
        <w:rPr>
          <w:rFonts w:asciiTheme="majorHAnsi" w:hAnsiTheme="majorHAnsi" w:cstheme="majorHAnsi"/>
          <w:szCs w:val="24"/>
          <w:lang w:val="fr-CA"/>
        </w:rPr>
        <w:t>actuel ou fondateur de</w:t>
      </w:r>
      <w:r w:rsidR="00A41EAA" w:rsidRPr="00344F6F">
        <w:rPr>
          <w:rFonts w:asciiTheme="majorHAnsi" w:hAnsiTheme="majorHAnsi" w:cstheme="majorHAnsi"/>
          <w:szCs w:val="24"/>
          <w:lang w:val="fr-CA"/>
        </w:rPr>
        <w:t xml:space="preserve"> </w:t>
      </w:r>
      <w:proofErr w:type="spellStart"/>
      <w:r w:rsidR="00A41EAA" w:rsidRPr="00344F6F">
        <w:rPr>
          <w:rFonts w:asciiTheme="majorHAnsi" w:hAnsiTheme="majorHAnsi" w:cstheme="majorHAnsi"/>
          <w:szCs w:val="24"/>
          <w:lang w:val="fr-CA"/>
        </w:rPr>
        <w:t>BioCanRx</w:t>
      </w:r>
      <w:proofErr w:type="spellEnd"/>
      <w:r w:rsidR="00A41EAA" w:rsidRPr="00344F6F">
        <w:rPr>
          <w:rFonts w:asciiTheme="majorHAnsi" w:hAnsiTheme="majorHAnsi" w:cstheme="majorHAnsi"/>
          <w:szCs w:val="24"/>
          <w:lang w:val="fr-CA"/>
        </w:rPr>
        <w:t xml:space="preserve"> (</w:t>
      </w:r>
      <w:r w:rsidR="004167FD" w:rsidRPr="00344F6F">
        <w:rPr>
          <w:rFonts w:asciiTheme="majorHAnsi" w:hAnsiTheme="majorHAnsi" w:cstheme="majorHAnsi"/>
          <w:szCs w:val="24"/>
          <w:lang w:val="fr-CA"/>
        </w:rPr>
        <w:t xml:space="preserve">chercheurs principaux de </w:t>
      </w:r>
      <w:proofErr w:type="spellStart"/>
      <w:r w:rsidR="00A41EAA" w:rsidRPr="00344F6F">
        <w:rPr>
          <w:rFonts w:asciiTheme="majorHAnsi" w:hAnsiTheme="majorHAnsi" w:cstheme="majorHAnsi"/>
          <w:szCs w:val="24"/>
          <w:lang w:val="fr-CA"/>
        </w:rPr>
        <w:t>BioCanRx</w:t>
      </w:r>
      <w:proofErr w:type="spellEnd"/>
      <w:r w:rsidR="00A41EAA" w:rsidRPr="00344F6F">
        <w:rPr>
          <w:rFonts w:asciiTheme="majorHAnsi" w:hAnsiTheme="majorHAnsi" w:cstheme="majorHAnsi"/>
          <w:szCs w:val="24"/>
          <w:lang w:val="fr-CA"/>
        </w:rPr>
        <w:t>)</w:t>
      </w:r>
      <w:r w:rsidR="004167FD" w:rsidRPr="00344F6F">
        <w:rPr>
          <w:rFonts w:asciiTheme="majorHAnsi" w:hAnsiTheme="majorHAnsi" w:cstheme="majorHAnsi"/>
          <w:szCs w:val="24"/>
          <w:lang w:val="fr-CA"/>
        </w:rPr>
        <w:t>, dans la liste</w:t>
      </w:r>
      <w:r w:rsidR="00A41EAA" w:rsidRPr="00344F6F">
        <w:rPr>
          <w:rFonts w:asciiTheme="majorHAnsi" w:hAnsiTheme="majorHAnsi" w:cstheme="majorHAnsi"/>
          <w:szCs w:val="24"/>
          <w:lang w:val="fr-CA"/>
        </w:rPr>
        <w:t xml:space="preserve"> </w:t>
      </w:r>
      <w:hyperlink r:id="rId12" w:history="1">
        <w:r w:rsidR="004167FD" w:rsidRPr="00344F6F">
          <w:rPr>
            <w:rStyle w:val="Hyperlink"/>
            <w:rFonts w:asciiTheme="majorHAnsi" w:hAnsiTheme="majorHAnsi" w:cstheme="majorHAnsi"/>
            <w:color w:val="auto"/>
            <w:szCs w:val="24"/>
            <w:lang w:val="fr-CA"/>
          </w:rPr>
          <w:t>ci-jointe</w:t>
        </w:r>
      </w:hyperlink>
      <w:r w:rsidR="00A41EAA" w:rsidRPr="00344F6F">
        <w:rPr>
          <w:rStyle w:val="Hyperlink"/>
          <w:rFonts w:asciiTheme="majorHAnsi" w:hAnsiTheme="majorHAnsi" w:cstheme="majorHAnsi"/>
          <w:color w:val="auto"/>
          <w:szCs w:val="24"/>
          <w:lang w:val="fr-CA"/>
        </w:rPr>
        <w:t>.</w:t>
      </w:r>
      <w:r w:rsidR="00A41EAA" w:rsidRPr="00344F6F">
        <w:rPr>
          <w:rStyle w:val="Hyperlink"/>
          <w:rFonts w:asciiTheme="majorHAnsi" w:hAnsiTheme="majorHAnsi" w:cstheme="majorHAnsi"/>
          <w:color w:val="auto"/>
          <w:szCs w:val="24"/>
          <w:u w:val="none"/>
          <w:lang w:val="fr-CA"/>
        </w:rPr>
        <w:t xml:space="preserve"> </w:t>
      </w:r>
      <w:proofErr w:type="spellStart"/>
      <w:r w:rsidR="00C56DD0" w:rsidRPr="00344F6F">
        <w:rPr>
          <w:rStyle w:val="Hyperlink"/>
          <w:rFonts w:asciiTheme="majorHAnsi" w:hAnsiTheme="majorHAnsi" w:cstheme="majorHAnsi"/>
          <w:color w:val="auto"/>
          <w:szCs w:val="24"/>
          <w:u w:val="none"/>
          <w:lang w:val="fr-CA"/>
        </w:rPr>
        <w:t>BioCanRx</w:t>
      </w:r>
      <w:proofErr w:type="spellEnd"/>
      <w:r w:rsidR="00C56DD0" w:rsidRPr="00344F6F">
        <w:rPr>
          <w:rStyle w:val="Hyperlink"/>
          <w:rFonts w:asciiTheme="majorHAnsi" w:hAnsiTheme="majorHAnsi" w:cstheme="majorHAnsi"/>
          <w:color w:val="auto"/>
          <w:szCs w:val="24"/>
          <w:u w:val="none"/>
          <w:lang w:val="fr-CA"/>
        </w:rPr>
        <w:t xml:space="preserve"> </w:t>
      </w:r>
      <w:r w:rsidR="004167FD" w:rsidRPr="00344F6F">
        <w:rPr>
          <w:rStyle w:val="Hyperlink"/>
          <w:rFonts w:asciiTheme="majorHAnsi" w:hAnsiTheme="majorHAnsi" w:cstheme="majorHAnsi"/>
          <w:color w:val="auto"/>
          <w:szCs w:val="24"/>
          <w:u w:val="none"/>
          <w:lang w:val="fr-CA"/>
        </w:rPr>
        <w:t>appuie la recherche multidisciplinaire</w:t>
      </w:r>
      <w:r w:rsidR="00C56DD0" w:rsidRPr="00344F6F">
        <w:rPr>
          <w:rStyle w:val="Hyperlink"/>
          <w:rFonts w:asciiTheme="majorHAnsi" w:hAnsiTheme="majorHAnsi" w:cstheme="majorHAnsi"/>
          <w:color w:val="auto"/>
          <w:szCs w:val="24"/>
          <w:u w:val="none"/>
          <w:lang w:val="fr-CA"/>
        </w:rPr>
        <w:t>. Co</w:t>
      </w:r>
      <w:r w:rsidR="004167FD" w:rsidRPr="00344F6F">
        <w:rPr>
          <w:rStyle w:val="Hyperlink"/>
          <w:rFonts w:asciiTheme="majorHAnsi" w:hAnsiTheme="majorHAnsi" w:cstheme="majorHAnsi"/>
          <w:color w:val="auto"/>
          <w:szCs w:val="24"/>
          <w:u w:val="none"/>
          <w:lang w:val="fr-CA"/>
        </w:rPr>
        <w:t>mmunique</w:t>
      </w:r>
      <w:r w:rsidR="00D561CE" w:rsidRPr="00344F6F">
        <w:rPr>
          <w:rStyle w:val="Hyperlink"/>
          <w:rFonts w:asciiTheme="majorHAnsi" w:hAnsiTheme="majorHAnsi" w:cstheme="majorHAnsi"/>
          <w:color w:val="auto"/>
          <w:szCs w:val="24"/>
          <w:u w:val="none"/>
          <w:lang w:val="fr-CA"/>
        </w:rPr>
        <w:t>z</w:t>
      </w:r>
      <w:r w:rsidR="004167FD" w:rsidRPr="00344F6F">
        <w:rPr>
          <w:rStyle w:val="Hyperlink"/>
          <w:rFonts w:asciiTheme="majorHAnsi" w:hAnsiTheme="majorHAnsi" w:cstheme="majorHAnsi"/>
          <w:color w:val="auto"/>
          <w:szCs w:val="24"/>
          <w:u w:val="none"/>
          <w:lang w:val="fr-CA"/>
        </w:rPr>
        <w:t xml:space="preserve"> avec </w:t>
      </w:r>
      <w:r w:rsidR="003C6F96" w:rsidRPr="00344F6F">
        <w:rPr>
          <w:rStyle w:val="Hyperlink"/>
          <w:rFonts w:asciiTheme="majorHAnsi" w:hAnsiTheme="majorHAnsi" w:cstheme="majorHAnsi"/>
          <w:color w:val="auto"/>
          <w:szCs w:val="24"/>
          <w:u w:val="none"/>
          <w:lang w:val="fr-CA"/>
        </w:rPr>
        <w:t>Sarah Ivanco</w:t>
      </w:r>
      <w:r w:rsidR="00C56DD0" w:rsidRPr="00344F6F">
        <w:rPr>
          <w:rStyle w:val="Hyperlink"/>
          <w:rFonts w:asciiTheme="majorHAnsi" w:hAnsiTheme="majorHAnsi" w:cstheme="majorHAnsi"/>
          <w:color w:val="auto"/>
          <w:szCs w:val="24"/>
          <w:u w:val="none"/>
          <w:lang w:val="fr-CA"/>
        </w:rPr>
        <w:t xml:space="preserve"> </w:t>
      </w:r>
      <w:r w:rsidR="004167FD" w:rsidRPr="00344F6F">
        <w:rPr>
          <w:rStyle w:val="Hyperlink"/>
          <w:rFonts w:asciiTheme="majorHAnsi" w:hAnsiTheme="majorHAnsi" w:cstheme="majorHAnsi"/>
          <w:color w:val="auto"/>
          <w:szCs w:val="24"/>
          <w:u w:val="none"/>
          <w:lang w:val="fr-CA"/>
        </w:rPr>
        <w:t xml:space="preserve">si vous avez des questions </w:t>
      </w:r>
      <w:r w:rsidR="0059211F" w:rsidRPr="00344F6F">
        <w:rPr>
          <w:rStyle w:val="Hyperlink"/>
          <w:rFonts w:asciiTheme="majorHAnsi" w:hAnsiTheme="majorHAnsi" w:cstheme="majorHAnsi"/>
          <w:color w:val="auto"/>
          <w:szCs w:val="24"/>
          <w:u w:val="none"/>
          <w:lang w:val="fr-CA"/>
        </w:rPr>
        <w:t>concernant la pertinence du projet de recherche proposé</w:t>
      </w:r>
      <w:r w:rsidR="00C56DD0" w:rsidRPr="00344F6F">
        <w:rPr>
          <w:rStyle w:val="Hyperlink"/>
          <w:rFonts w:asciiTheme="majorHAnsi" w:hAnsiTheme="majorHAnsi" w:cstheme="majorHAnsi"/>
          <w:color w:val="auto"/>
          <w:szCs w:val="24"/>
          <w:u w:val="none"/>
          <w:lang w:val="fr-CA"/>
        </w:rPr>
        <w:t xml:space="preserve">. </w:t>
      </w:r>
    </w:p>
    <w:p w14:paraId="25C5F081" w14:textId="11D04B95" w:rsidR="00685B74" w:rsidRPr="00344F6F" w:rsidRDefault="00330DB0" w:rsidP="00344F6F">
      <w:pPr>
        <w:pStyle w:val="ListParagraph"/>
        <w:numPr>
          <w:ilvl w:val="0"/>
          <w:numId w:val="2"/>
        </w:numPr>
        <w:jc w:val="both"/>
        <w:rPr>
          <w:rFonts w:cstheme="majorHAnsi"/>
          <w:sz w:val="24"/>
          <w:szCs w:val="24"/>
          <w:lang w:val="fr-CA"/>
        </w:rPr>
      </w:pPr>
      <w:r w:rsidRPr="00344F6F">
        <w:rPr>
          <w:rFonts w:cstheme="majorHAnsi"/>
          <w:sz w:val="24"/>
          <w:szCs w:val="24"/>
          <w:lang w:val="fr-CA"/>
        </w:rPr>
        <w:t>Tout</w:t>
      </w:r>
      <w:r w:rsidR="007C17FC" w:rsidRPr="00344F6F">
        <w:rPr>
          <w:rFonts w:cstheme="majorHAnsi"/>
          <w:sz w:val="24"/>
          <w:szCs w:val="24"/>
          <w:lang w:val="fr-CA"/>
        </w:rPr>
        <w:t xml:space="preserve"> superviseur peut embaucher </w:t>
      </w:r>
      <w:r w:rsidR="00E7028C" w:rsidRPr="00344F6F">
        <w:rPr>
          <w:rFonts w:cstheme="majorHAnsi"/>
          <w:sz w:val="24"/>
          <w:szCs w:val="24"/>
          <w:lang w:val="fr-CA"/>
        </w:rPr>
        <w:t>un étudiant</w:t>
      </w:r>
      <w:r w:rsidR="007C17FC" w:rsidRPr="00344F6F">
        <w:rPr>
          <w:rFonts w:cstheme="majorHAnsi"/>
          <w:sz w:val="24"/>
          <w:szCs w:val="24"/>
          <w:lang w:val="fr-CA"/>
        </w:rPr>
        <w:t xml:space="preserve"> provenant d’un établissement d’enseignement autre que </w:t>
      </w:r>
      <w:r w:rsidRPr="00344F6F">
        <w:rPr>
          <w:rFonts w:cstheme="majorHAnsi"/>
          <w:sz w:val="24"/>
          <w:szCs w:val="24"/>
          <w:lang w:val="fr-CA"/>
        </w:rPr>
        <w:t>son</w:t>
      </w:r>
      <w:r w:rsidR="00763610" w:rsidRPr="00344F6F">
        <w:rPr>
          <w:rFonts w:cstheme="majorHAnsi"/>
          <w:sz w:val="24"/>
          <w:szCs w:val="24"/>
          <w:lang w:val="fr-CA"/>
        </w:rPr>
        <w:t xml:space="preserve"> établissement</w:t>
      </w:r>
      <w:r w:rsidR="007C17FC" w:rsidRPr="00344F6F">
        <w:rPr>
          <w:rFonts w:cstheme="majorHAnsi"/>
          <w:sz w:val="24"/>
          <w:szCs w:val="24"/>
          <w:lang w:val="fr-CA"/>
        </w:rPr>
        <w:t xml:space="preserve">. </w:t>
      </w:r>
      <w:r w:rsidR="00A41EAA" w:rsidRPr="00344F6F">
        <w:rPr>
          <w:rFonts w:cstheme="majorHAnsi"/>
          <w:sz w:val="24"/>
          <w:szCs w:val="24"/>
          <w:lang w:val="fr-CA"/>
        </w:rPr>
        <w:t xml:space="preserve">  </w:t>
      </w:r>
    </w:p>
    <w:p w14:paraId="2A497091" w14:textId="08FD5ED8" w:rsidR="00A41EAA" w:rsidRPr="00344F6F" w:rsidRDefault="00685B74" w:rsidP="00344F6F">
      <w:pPr>
        <w:pStyle w:val="ListParagraph"/>
        <w:numPr>
          <w:ilvl w:val="0"/>
          <w:numId w:val="2"/>
        </w:numPr>
        <w:jc w:val="both"/>
        <w:rPr>
          <w:rFonts w:cstheme="majorHAnsi"/>
          <w:sz w:val="24"/>
          <w:szCs w:val="24"/>
          <w:lang w:val="fr-CA"/>
        </w:rPr>
      </w:pPr>
      <w:r w:rsidRPr="00344F6F">
        <w:rPr>
          <w:rFonts w:cstheme="majorHAnsi"/>
          <w:sz w:val="24"/>
          <w:szCs w:val="24"/>
          <w:lang w:val="fr-CA"/>
        </w:rPr>
        <w:t xml:space="preserve">Les superviseurs ne peuvent soumettre qu'une seule demande de bourse d'été et une demande de bourse d'été pour étudiants autochtones. </w:t>
      </w:r>
      <w:hyperlink r:id="rId13" w:history="1">
        <w:r w:rsidRPr="00344F6F">
          <w:rPr>
            <w:rStyle w:val="Hyperlink"/>
            <w:rFonts w:cstheme="majorHAnsi"/>
            <w:sz w:val="24"/>
            <w:szCs w:val="24"/>
            <w:lang w:val="fr-CA"/>
          </w:rPr>
          <w:t xml:space="preserve">Des renseignements détaillés sur le programme et le formulaire de demande sont affichés sur le site Web de </w:t>
        </w:r>
        <w:proofErr w:type="spellStart"/>
        <w:r w:rsidRPr="00344F6F">
          <w:rPr>
            <w:rStyle w:val="Hyperlink"/>
            <w:rFonts w:cstheme="majorHAnsi"/>
            <w:sz w:val="24"/>
            <w:szCs w:val="24"/>
            <w:lang w:val="fr-CA"/>
          </w:rPr>
          <w:t>BioCanRx</w:t>
        </w:r>
        <w:proofErr w:type="spellEnd"/>
      </w:hyperlink>
      <w:r w:rsidRPr="00344F6F">
        <w:rPr>
          <w:rFonts w:cstheme="majorHAnsi"/>
          <w:sz w:val="24"/>
          <w:szCs w:val="24"/>
          <w:lang w:val="fr-CA"/>
        </w:rPr>
        <w:t xml:space="preserve"> (p. ex., </w:t>
      </w:r>
      <w:r w:rsidR="00D34AA5" w:rsidRPr="00344F6F">
        <w:rPr>
          <w:rFonts w:cstheme="majorHAnsi"/>
          <w:sz w:val="24"/>
          <w:szCs w:val="24"/>
          <w:lang w:val="fr-CA"/>
        </w:rPr>
        <w:t xml:space="preserve">deux demandes au total, </w:t>
      </w:r>
      <w:r w:rsidRPr="00344F6F">
        <w:rPr>
          <w:rFonts w:cstheme="majorHAnsi"/>
          <w:sz w:val="24"/>
          <w:szCs w:val="24"/>
          <w:lang w:val="fr-CA"/>
        </w:rPr>
        <w:t>une demande par volet).</w:t>
      </w:r>
    </w:p>
    <w:p w14:paraId="12F319C9" w14:textId="736FD225" w:rsidR="00A41EAA" w:rsidRPr="00344F6F" w:rsidRDefault="00973318" w:rsidP="00CA15FD">
      <w:pPr>
        <w:numPr>
          <w:ilvl w:val="0"/>
          <w:numId w:val="2"/>
        </w:numPr>
        <w:spacing w:after="120"/>
        <w:jc w:val="both"/>
        <w:rPr>
          <w:rFonts w:asciiTheme="majorHAnsi" w:hAnsiTheme="majorHAnsi" w:cstheme="majorHAnsi"/>
          <w:szCs w:val="24"/>
          <w:lang w:val="fr-CA"/>
        </w:rPr>
      </w:pPr>
      <w:r w:rsidRPr="00344F6F">
        <w:rPr>
          <w:rFonts w:asciiTheme="majorHAnsi" w:hAnsiTheme="majorHAnsi" w:cstheme="majorHAnsi"/>
          <w:szCs w:val="24"/>
          <w:lang w:val="fr-CA"/>
        </w:rPr>
        <w:t xml:space="preserve">Les récipiendaires de la </w:t>
      </w:r>
      <w:r w:rsidR="00D34AA5" w:rsidRPr="00344F6F">
        <w:rPr>
          <w:rFonts w:asciiTheme="majorHAnsi" w:hAnsiTheme="majorHAnsi" w:cstheme="majorHAnsi"/>
          <w:szCs w:val="24"/>
          <w:lang w:val="fr-CA"/>
        </w:rPr>
        <w:t>b</w:t>
      </w:r>
      <w:r w:rsidRPr="00344F6F">
        <w:rPr>
          <w:rFonts w:asciiTheme="majorHAnsi" w:hAnsiTheme="majorHAnsi" w:cstheme="majorHAnsi"/>
          <w:color w:val="000000"/>
          <w:szCs w:val="24"/>
          <w:lang w:val="fr-CA"/>
        </w:rPr>
        <w:t xml:space="preserve">ourse de stage d’été pour étudiants </w:t>
      </w:r>
      <w:r w:rsidR="00D34AA5" w:rsidRPr="00344F6F">
        <w:rPr>
          <w:rFonts w:asciiTheme="majorHAnsi" w:hAnsiTheme="majorHAnsi" w:cstheme="majorHAnsi"/>
          <w:color w:val="000000"/>
          <w:szCs w:val="24"/>
          <w:lang w:val="fr-CA"/>
        </w:rPr>
        <w:t xml:space="preserve">de </w:t>
      </w:r>
      <w:proofErr w:type="spellStart"/>
      <w:r w:rsidRPr="00344F6F">
        <w:rPr>
          <w:rFonts w:asciiTheme="majorHAnsi" w:hAnsiTheme="majorHAnsi" w:cstheme="majorHAnsi"/>
          <w:color w:val="000000"/>
          <w:szCs w:val="24"/>
          <w:lang w:val="fr-CA"/>
        </w:rPr>
        <w:t>BioCanRx</w:t>
      </w:r>
      <w:proofErr w:type="spellEnd"/>
      <w:r w:rsidRPr="00344F6F">
        <w:rPr>
          <w:rFonts w:asciiTheme="majorHAnsi" w:hAnsiTheme="majorHAnsi" w:cstheme="majorHAnsi"/>
          <w:szCs w:val="24"/>
          <w:lang w:val="fr-CA"/>
        </w:rPr>
        <w:t xml:space="preserve"> ne doivent pas en même temps obtenir des fonds des trois conseils subventionnaires (CRSNG, CRSH et IRSC) s’ils obtiennent une bourse de </w:t>
      </w:r>
      <w:proofErr w:type="spellStart"/>
      <w:r w:rsidR="00A41EAA" w:rsidRPr="00344F6F">
        <w:rPr>
          <w:rFonts w:asciiTheme="majorHAnsi" w:hAnsiTheme="majorHAnsi" w:cstheme="majorHAnsi"/>
          <w:szCs w:val="24"/>
          <w:lang w:val="fr-CA"/>
        </w:rPr>
        <w:t>BioCanRx</w:t>
      </w:r>
      <w:proofErr w:type="spellEnd"/>
      <w:r w:rsidR="00A41EAA" w:rsidRPr="00344F6F">
        <w:rPr>
          <w:rFonts w:asciiTheme="majorHAnsi" w:hAnsiTheme="majorHAnsi" w:cstheme="majorHAnsi"/>
          <w:szCs w:val="24"/>
          <w:lang w:val="fr-CA"/>
        </w:rPr>
        <w:t>.</w:t>
      </w:r>
    </w:p>
    <w:p w14:paraId="1330EACC" w14:textId="34A4C37B" w:rsidR="00A41EAA" w:rsidRPr="00344F6F" w:rsidRDefault="00973318" w:rsidP="00CA15FD">
      <w:pPr>
        <w:numPr>
          <w:ilvl w:val="0"/>
          <w:numId w:val="2"/>
        </w:numPr>
        <w:spacing w:after="120"/>
        <w:jc w:val="both"/>
        <w:rPr>
          <w:rFonts w:asciiTheme="majorHAnsi" w:hAnsiTheme="majorHAnsi" w:cstheme="majorHAnsi"/>
          <w:szCs w:val="24"/>
          <w:lang w:val="fr-CA"/>
        </w:rPr>
      </w:pPr>
      <w:r w:rsidRPr="00344F6F">
        <w:rPr>
          <w:rFonts w:asciiTheme="majorHAnsi" w:hAnsiTheme="majorHAnsi" w:cstheme="majorHAnsi"/>
          <w:szCs w:val="24"/>
          <w:lang w:val="fr-CA"/>
        </w:rPr>
        <w:lastRenderedPageBreak/>
        <w:t xml:space="preserve">Les anciens récipiendaires d’une </w:t>
      </w:r>
      <w:r w:rsidRPr="00344F6F">
        <w:rPr>
          <w:rFonts w:asciiTheme="majorHAnsi" w:hAnsiTheme="majorHAnsi" w:cstheme="majorHAnsi"/>
          <w:color w:val="000000"/>
          <w:szCs w:val="24"/>
          <w:lang w:val="fr-CA"/>
        </w:rPr>
        <w:t xml:space="preserve">bourse de stage d’été pour étudiants </w:t>
      </w:r>
      <w:proofErr w:type="spellStart"/>
      <w:r w:rsidRPr="00344F6F">
        <w:rPr>
          <w:rFonts w:asciiTheme="majorHAnsi" w:hAnsiTheme="majorHAnsi" w:cstheme="majorHAnsi"/>
          <w:color w:val="000000"/>
          <w:szCs w:val="24"/>
          <w:lang w:val="fr-CA"/>
        </w:rPr>
        <w:t>BioCanRx</w:t>
      </w:r>
      <w:proofErr w:type="spellEnd"/>
      <w:r w:rsidRPr="00344F6F">
        <w:rPr>
          <w:rFonts w:asciiTheme="majorHAnsi" w:hAnsiTheme="majorHAnsi" w:cstheme="majorHAnsi"/>
          <w:szCs w:val="24"/>
          <w:lang w:val="fr-CA"/>
        </w:rPr>
        <w:t xml:space="preserve"> peuvent soumettre une nouvelle demande, mais la préférence sera accordée aux nouveaux demandeurs</w:t>
      </w:r>
      <w:r w:rsidR="00A41EAA" w:rsidRPr="00344F6F">
        <w:rPr>
          <w:rFonts w:asciiTheme="majorHAnsi" w:hAnsiTheme="majorHAnsi" w:cstheme="majorHAnsi"/>
          <w:szCs w:val="24"/>
          <w:lang w:val="fr-CA"/>
        </w:rPr>
        <w:t>.</w:t>
      </w:r>
    </w:p>
    <w:p w14:paraId="2499C23E" w14:textId="24798C21" w:rsidR="008E0401" w:rsidRPr="00344F6F" w:rsidRDefault="00536DCA" w:rsidP="00344F6F">
      <w:pPr>
        <w:pStyle w:val="NormalWeb"/>
        <w:shd w:val="clear" w:color="auto" w:fill="FFFFFF"/>
        <w:spacing w:before="120"/>
        <w:jc w:val="both"/>
        <w:rPr>
          <w:rStyle w:val="Strong"/>
          <w:rFonts w:asciiTheme="majorHAnsi" w:hAnsiTheme="majorHAnsi" w:cstheme="majorHAnsi"/>
          <w:b w:val="0"/>
          <w:bCs w:val="0"/>
          <w:color w:val="0070C0"/>
          <w:sz w:val="28"/>
          <w:szCs w:val="28"/>
          <w:lang w:val="fr-CA"/>
        </w:rPr>
      </w:pPr>
      <w:r w:rsidRPr="00344F6F">
        <w:rPr>
          <w:rStyle w:val="Strong"/>
          <w:rFonts w:asciiTheme="majorHAnsi" w:hAnsiTheme="majorHAnsi" w:cstheme="majorHAnsi"/>
          <w:color w:val="0070C0"/>
          <w:lang w:val="fr-CA"/>
        </w:rPr>
        <w:br/>
      </w:r>
      <w:r w:rsidR="005472E1" w:rsidRPr="00344F6F">
        <w:rPr>
          <w:rStyle w:val="Strong"/>
          <w:rFonts w:asciiTheme="majorHAnsi" w:hAnsiTheme="majorHAnsi" w:cstheme="majorHAnsi"/>
          <w:color w:val="0070C0"/>
          <w:sz w:val="28"/>
          <w:szCs w:val="28"/>
          <w:lang w:val="fr-CA"/>
        </w:rPr>
        <w:t xml:space="preserve">Processus de présentation des demandes </w:t>
      </w:r>
      <w:r w:rsidR="009158A0" w:rsidRPr="00344F6F">
        <w:rPr>
          <w:rFonts w:asciiTheme="majorHAnsi" w:hAnsiTheme="majorHAnsi" w:cstheme="majorHAnsi"/>
          <w:color w:val="0070C0"/>
          <w:sz w:val="28"/>
          <w:szCs w:val="28"/>
          <w:lang w:val="fr-CA"/>
        </w:rPr>
        <w:t xml:space="preserve"> </w:t>
      </w:r>
    </w:p>
    <w:p w14:paraId="1936DF35" w14:textId="3CB96EB8" w:rsidR="0057056D" w:rsidRPr="00344F6F" w:rsidRDefault="007F7A63" w:rsidP="00685B74">
      <w:pPr>
        <w:pStyle w:val="ListParagraph"/>
        <w:numPr>
          <w:ilvl w:val="0"/>
          <w:numId w:val="4"/>
        </w:numPr>
        <w:shd w:val="clear" w:color="auto" w:fill="FFFFFF"/>
        <w:jc w:val="both"/>
        <w:rPr>
          <w:rFonts w:cstheme="majorHAnsi"/>
          <w:sz w:val="24"/>
          <w:szCs w:val="24"/>
          <w:lang w:val="fr-CA"/>
        </w:rPr>
      </w:pPr>
      <w:r w:rsidRPr="00344F6F">
        <w:rPr>
          <w:rStyle w:val="Strong"/>
          <w:rFonts w:cstheme="majorHAnsi"/>
          <w:sz w:val="24"/>
          <w:szCs w:val="24"/>
          <w:lang w:val="fr-CA"/>
        </w:rPr>
        <w:t>L</w:t>
      </w:r>
      <w:r w:rsidR="00330DB0" w:rsidRPr="00344F6F">
        <w:rPr>
          <w:rStyle w:val="Strong"/>
          <w:rFonts w:cstheme="majorHAnsi"/>
          <w:sz w:val="24"/>
          <w:szCs w:val="24"/>
          <w:lang w:val="fr-CA"/>
        </w:rPr>
        <w:t>’</w:t>
      </w:r>
      <w:r w:rsidRPr="00344F6F">
        <w:rPr>
          <w:rStyle w:val="Strong"/>
          <w:rFonts w:cstheme="majorHAnsi"/>
          <w:sz w:val="24"/>
          <w:szCs w:val="24"/>
          <w:lang w:val="fr-CA"/>
        </w:rPr>
        <w:t>étudiant et le superviseur</w:t>
      </w:r>
      <w:r w:rsidR="002B1775" w:rsidRPr="00344F6F">
        <w:rPr>
          <w:rStyle w:val="Strong"/>
          <w:rFonts w:cstheme="majorHAnsi"/>
          <w:sz w:val="24"/>
          <w:szCs w:val="24"/>
          <w:lang w:val="fr-CA"/>
        </w:rPr>
        <w:t xml:space="preserve"> </w:t>
      </w:r>
      <w:r w:rsidR="00685B74" w:rsidRPr="00344F6F">
        <w:rPr>
          <w:rStyle w:val="Strong"/>
          <w:rFonts w:cstheme="majorHAnsi"/>
          <w:sz w:val="24"/>
          <w:szCs w:val="24"/>
          <w:lang w:val="fr-CA"/>
        </w:rPr>
        <w:t xml:space="preserve">remplissent tous deux </w:t>
      </w:r>
      <w:r w:rsidRPr="00344F6F">
        <w:rPr>
          <w:rStyle w:val="Strong"/>
          <w:rFonts w:cstheme="majorHAnsi"/>
          <w:sz w:val="24"/>
          <w:szCs w:val="24"/>
          <w:lang w:val="fr-CA"/>
        </w:rPr>
        <w:t>le formulaire de demande (document distinct).</w:t>
      </w:r>
    </w:p>
    <w:p w14:paraId="280949A2" w14:textId="1487897F" w:rsidR="0057056D" w:rsidRPr="00344F6F" w:rsidRDefault="00D34AA5" w:rsidP="00CE1662">
      <w:pPr>
        <w:pStyle w:val="NormalWeb"/>
        <w:numPr>
          <w:ilvl w:val="0"/>
          <w:numId w:val="4"/>
        </w:numPr>
        <w:shd w:val="clear" w:color="auto" w:fill="FFFFFF"/>
        <w:spacing w:after="120"/>
        <w:jc w:val="both"/>
        <w:rPr>
          <w:rFonts w:asciiTheme="majorHAnsi" w:hAnsiTheme="majorHAnsi" w:cstheme="majorHAnsi"/>
          <w:b/>
          <w:lang w:val="fr-CA"/>
        </w:rPr>
      </w:pPr>
      <w:r w:rsidRPr="00344F6F">
        <w:rPr>
          <w:rFonts w:asciiTheme="majorHAnsi" w:hAnsiTheme="majorHAnsi" w:cstheme="majorHAnsi"/>
          <w:b/>
          <w:lang w:val="fr-CA"/>
        </w:rPr>
        <w:t>Veuillez fournir</w:t>
      </w:r>
      <w:r w:rsidR="007F7A63" w:rsidRPr="00344F6F">
        <w:rPr>
          <w:rFonts w:asciiTheme="majorHAnsi" w:hAnsiTheme="majorHAnsi" w:cstheme="majorHAnsi"/>
          <w:b/>
          <w:lang w:val="fr-CA"/>
        </w:rPr>
        <w:t xml:space="preserve"> votre </w:t>
      </w:r>
      <w:r w:rsidR="0057056D" w:rsidRPr="00344F6F">
        <w:rPr>
          <w:rFonts w:asciiTheme="majorHAnsi" w:hAnsiTheme="majorHAnsi" w:cstheme="majorHAnsi"/>
          <w:b/>
          <w:lang w:val="fr-CA"/>
        </w:rPr>
        <w:t>curriculum vitae (</w:t>
      </w:r>
      <w:r w:rsidR="007F7A63" w:rsidRPr="00344F6F">
        <w:rPr>
          <w:rFonts w:asciiTheme="majorHAnsi" w:hAnsiTheme="majorHAnsi" w:cstheme="majorHAnsi"/>
          <w:b/>
          <w:lang w:val="fr-CA"/>
        </w:rPr>
        <w:t>aucune limite du nombre de pages</w:t>
      </w:r>
      <w:r w:rsidR="0057056D" w:rsidRPr="00344F6F">
        <w:rPr>
          <w:rFonts w:asciiTheme="majorHAnsi" w:hAnsiTheme="majorHAnsi" w:cstheme="majorHAnsi"/>
          <w:b/>
          <w:lang w:val="fr-CA"/>
        </w:rPr>
        <w:t xml:space="preserve">) </w:t>
      </w:r>
      <w:r w:rsidR="007F7A63" w:rsidRPr="00344F6F">
        <w:rPr>
          <w:rFonts w:asciiTheme="majorHAnsi" w:hAnsiTheme="majorHAnsi" w:cstheme="majorHAnsi"/>
          <w:b/>
          <w:lang w:val="fr-CA"/>
        </w:rPr>
        <w:t>ET</w:t>
      </w:r>
      <w:r w:rsidR="0057056D" w:rsidRPr="00344F6F">
        <w:rPr>
          <w:rFonts w:asciiTheme="majorHAnsi" w:hAnsiTheme="majorHAnsi" w:cstheme="majorHAnsi"/>
          <w:b/>
          <w:lang w:val="fr-CA"/>
        </w:rPr>
        <w:t xml:space="preserve"> </w:t>
      </w:r>
      <w:r w:rsidR="007F7A63" w:rsidRPr="00344F6F">
        <w:rPr>
          <w:rFonts w:asciiTheme="majorHAnsi" w:hAnsiTheme="majorHAnsi" w:cstheme="majorHAnsi"/>
          <w:b/>
          <w:lang w:val="fr-CA"/>
        </w:rPr>
        <w:t>votre relevé de notes le plus récent</w:t>
      </w:r>
      <w:r w:rsidR="0057056D" w:rsidRPr="00344F6F">
        <w:rPr>
          <w:rFonts w:asciiTheme="majorHAnsi" w:hAnsiTheme="majorHAnsi" w:cstheme="majorHAnsi"/>
          <w:b/>
          <w:lang w:val="fr-CA"/>
        </w:rPr>
        <w:t>.</w:t>
      </w:r>
    </w:p>
    <w:p w14:paraId="3997EFCD" w14:textId="06697113" w:rsidR="0057056D" w:rsidRPr="00344F6F" w:rsidRDefault="00D34AA5" w:rsidP="00CE1662">
      <w:pPr>
        <w:pStyle w:val="NormalWeb"/>
        <w:shd w:val="clear" w:color="auto" w:fill="FFFFFF"/>
        <w:spacing w:after="120"/>
        <w:ind w:left="720"/>
        <w:jc w:val="both"/>
        <w:rPr>
          <w:rFonts w:asciiTheme="majorHAnsi" w:hAnsiTheme="majorHAnsi" w:cstheme="majorHAnsi"/>
          <w:lang w:val="fr-CA"/>
        </w:rPr>
      </w:pPr>
      <w:r w:rsidRPr="00344F6F">
        <w:rPr>
          <w:rFonts w:asciiTheme="majorHAnsi" w:hAnsiTheme="majorHAnsi" w:cstheme="majorHAnsi"/>
          <w:lang w:val="fr-CA"/>
        </w:rPr>
        <w:t xml:space="preserve">Ce document doit être préparé par le </w:t>
      </w:r>
      <w:r w:rsidR="007F7A63" w:rsidRPr="00344F6F">
        <w:rPr>
          <w:rFonts w:asciiTheme="majorHAnsi" w:hAnsiTheme="majorHAnsi" w:cstheme="majorHAnsi"/>
          <w:lang w:val="fr-CA"/>
        </w:rPr>
        <w:t>stagiaire</w:t>
      </w:r>
      <w:r w:rsidR="0057056D" w:rsidRPr="00344F6F">
        <w:rPr>
          <w:rFonts w:asciiTheme="majorHAnsi" w:hAnsiTheme="majorHAnsi" w:cstheme="majorHAnsi"/>
          <w:lang w:val="fr-CA"/>
        </w:rPr>
        <w:t xml:space="preserve">. </w:t>
      </w:r>
      <w:r w:rsidR="007F7A63" w:rsidRPr="00344F6F">
        <w:rPr>
          <w:rFonts w:asciiTheme="majorHAnsi" w:hAnsiTheme="majorHAnsi" w:cstheme="majorHAnsi"/>
          <w:lang w:val="fr-CA"/>
        </w:rPr>
        <w:t xml:space="preserve">REMARQUE </w:t>
      </w:r>
      <w:r w:rsidR="0057056D" w:rsidRPr="00344F6F">
        <w:rPr>
          <w:rFonts w:asciiTheme="majorHAnsi" w:hAnsiTheme="majorHAnsi" w:cstheme="majorHAnsi"/>
          <w:lang w:val="fr-CA"/>
        </w:rPr>
        <w:t xml:space="preserve">: </w:t>
      </w:r>
      <w:r w:rsidRPr="00344F6F">
        <w:rPr>
          <w:rFonts w:asciiTheme="majorHAnsi" w:hAnsiTheme="majorHAnsi" w:cstheme="majorHAnsi"/>
          <w:lang w:val="fr-CA"/>
        </w:rPr>
        <w:t>v</w:t>
      </w:r>
      <w:r w:rsidR="007F7A63" w:rsidRPr="00344F6F">
        <w:rPr>
          <w:rFonts w:asciiTheme="majorHAnsi" w:hAnsiTheme="majorHAnsi" w:cstheme="majorHAnsi"/>
          <w:lang w:val="fr-CA"/>
        </w:rPr>
        <w:t xml:space="preserve">euillez préciser le diplôme à obtenir, l’établissement d’enseignement fréquenté, l’expérience de recherche, les bourses et prix d’excellence obtenus et tous les articles scientifiques publiés ou présentés. Il n’est pas nécessaire de soumettre les copies originales des relevés de notes – une copie lisible ou </w:t>
      </w:r>
      <w:r w:rsidR="000A6E3B" w:rsidRPr="00344F6F">
        <w:rPr>
          <w:rFonts w:asciiTheme="majorHAnsi" w:hAnsiTheme="majorHAnsi" w:cstheme="majorHAnsi"/>
          <w:lang w:val="fr-CA"/>
        </w:rPr>
        <w:t>un exemplaire numérisé suffira – à condition d’indiquer tous les cours de premier cycle suivis et tous les résultats obtenus</w:t>
      </w:r>
      <w:r w:rsidR="0057056D" w:rsidRPr="00344F6F">
        <w:rPr>
          <w:rFonts w:asciiTheme="majorHAnsi" w:hAnsiTheme="majorHAnsi" w:cstheme="majorHAnsi"/>
          <w:lang w:val="fr-CA"/>
        </w:rPr>
        <w:t>.</w:t>
      </w:r>
    </w:p>
    <w:p w14:paraId="6B3DD91E" w14:textId="77777777" w:rsidR="00685B74" w:rsidRPr="00344F6F" w:rsidRDefault="00685B74" w:rsidP="00685B74">
      <w:pPr>
        <w:pStyle w:val="NormalWeb"/>
        <w:numPr>
          <w:ilvl w:val="0"/>
          <w:numId w:val="9"/>
        </w:numPr>
        <w:shd w:val="clear" w:color="auto" w:fill="FFFFFF"/>
        <w:spacing w:after="120"/>
        <w:jc w:val="both"/>
        <w:rPr>
          <w:rFonts w:asciiTheme="majorHAnsi" w:hAnsiTheme="majorHAnsi" w:cstheme="majorHAnsi"/>
        </w:rPr>
      </w:pPr>
      <w:r w:rsidRPr="00344F6F">
        <w:rPr>
          <w:rFonts w:asciiTheme="majorHAnsi" w:hAnsiTheme="majorHAnsi" w:cstheme="majorHAnsi"/>
          <w:b/>
          <w:bCs/>
          <w:lang w:val="fr-CA"/>
        </w:rPr>
        <w:t>L’étudiant fournit une déclaration d'intérêt (maximum de 200 mots).</w:t>
      </w:r>
    </w:p>
    <w:p w14:paraId="3EBF4D0F" w14:textId="77777777" w:rsidR="00685B74" w:rsidRPr="00344F6F" w:rsidRDefault="00685B74" w:rsidP="00685B74">
      <w:pPr>
        <w:pStyle w:val="NormalWeb"/>
        <w:numPr>
          <w:ilvl w:val="1"/>
          <w:numId w:val="9"/>
        </w:numPr>
        <w:jc w:val="both"/>
        <w:rPr>
          <w:rFonts w:asciiTheme="majorHAnsi" w:hAnsiTheme="majorHAnsi" w:cstheme="majorHAnsi"/>
          <w:lang w:val="en-CA"/>
        </w:rPr>
      </w:pPr>
      <w:r w:rsidRPr="00344F6F">
        <w:rPr>
          <w:rFonts w:asciiTheme="majorHAnsi" w:hAnsiTheme="majorHAnsi" w:cstheme="majorHAnsi"/>
          <w:lang w:val="fr-CA"/>
        </w:rPr>
        <w:t>Ce que vous espérez obtenir grâce à la bourse d’été pour étudiants.</w:t>
      </w:r>
    </w:p>
    <w:p w14:paraId="34FE837B" w14:textId="330A464B" w:rsidR="00685B74" w:rsidRPr="00344F6F" w:rsidRDefault="00685B74" w:rsidP="00685B74">
      <w:pPr>
        <w:pStyle w:val="NormalWeb"/>
        <w:numPr>
          <w:ilvl w:val="1"/>
          <w:numId w:val="9"/>
        </w:numPr>
        <w:jc w:val="both"/>
        <w:rPr>
          <w:rFonts w:asciiTheme="majorHAnsi" w:hAnsiTheme="majorHAnsi" w:cstheme="majorHAnsi"/>
          <w:lang w:val="en-CA"/>
        </w:rPr>
      </w:pPr>
      <w:r w:rsidRPr="00344F6F">
        <w:rPr>
          <w:rFonts w:asciiTheme="majorHAnsi" w:hAnsiTheme="majorHAnsi" w:cstheme="majorHAnsi"/>
          <w:lang w:val="fr-CA"/>
        </w:rPr>
        <w:t>En quoi le programme de bourses d’été pour étudiants est la meilleure option pour vous permettre de poursuivre vos études dans vos domaines d’intérêt.</w:t>
      </w:r>
    </w:p>
    <w:p w14:paraId="2C3775CD" w14:textId="77777777" w:rsidR="00685B74" w:rsidRPr="00344F6F" w:rsidRDefault="00685B74" w:rsidP="00685B74">
      <w:pPr>
        <w:pStyle w:val="NormalWeb"/>
        <w:ind w:left="1080"/>
        <w:jc w:val="both"/>
        <w:rPr>
          <w:rFonts w:asciiTheme="majorHAnsi" w:hAnsiTheme="majorHAnsi" w:cstheme="majorHAnsi"/>
          <w:lang w:val="en-CA"/>
        </w:rPr>
      </w:pPr>
    </w:p>
    <w:p w14:paraId="679A40A5" w14:textId="724A80DD" w:rsidR="00344F6F" w:rsidRDefault="00D34AA5" w:rsidP="00344F6F">
      <w:pPr>
        <w:pStyle w:val="NormalWeb"/>
        <w:numPr>
          <w:ilvl w:val="0"/>
          <w:numId w:val="4"/>
        </w:numPr>
        <w:shd w:val="clear" w:color="auto" w:fill="FFFFFF"/>
        <w:spacing w:after="120"/>
        <w:jc w:val="both"/>
        <w:rPr>
          <w:rStyle w:val="Strong"/>
          <w:rFonts w:asciiTheme="majorHAnsi" w:hAnsiTheme="majorHAnsi" w:cstheme="majorHAnsi"/>
          <w:b w:val="0"/>
          <w:bCs w:val="0"/>
          <w:color w:val="000000"/>
          <w:lang w:val="fr-CA"/>
        </w:rPr>
      </w:pPr>
      <w:r w:rsidRPr="00344F6F">
        <w:rPr>
          <w:rFonts w:asciiTheme="majorHAnsi" w:hAnsiTheme="majorHAnsi" w:cstheme="majorHAnsi"/>
          <w:b/>
          <w:color w:val="000000"/>
          <w:lang w:val="fr-CA"/>
        </w:rPr>
        <w:t xml:space="preserve">Une lettre </w:t>
      </w:r>
      <w:r w:rsidR="000A6E3B" w:rsidRPr="00344F6F">
        <w:rPr>
          <w:rFonts w:asciiTheme="majorHAnsi" w:hAnsiTheme="majorHAnsi" w:cstheme="majorHAnsi"/>
          <w:b/>
          <w:color w:val="000000"/>
          <w:lang w:val="fr-CA"/>
        </w:rPr>
        <w:t>d</w:t>
      </w:r>
      <w:r w:rsidRPr="00344F6F">
        <w:rPr>
          <w:rFonts w:asciiTheme="majorHAnsi" w:hAnsiTheme="majorHAnsi" w:cstheme="majorHAnsi"/>
          <w:b/>
          <w:color w:val="000000"/>
          <w:lang w:val="fr-CA"/>
        </w:rPr>
        <w:t>e</w:t>
      </w:r>
      <w:r w:rsidR="000A6E3B" w:rsidRPr="00344F6F">
        <w:rPr>
          <w:rFonts w:asciiTheme="majorHAnsi" w:hAnsiTheme="majorHAnsi" w:cstheme="majorHAnsi"/>
          <w:b/>
          <w:color w:val="000000"/>
          <w:lang w:val="fr-CA"/>
        </w:rPr>
        <w:t xml:space="preserve"> soutien </w:t>
      </w:r>
      <w:r w:rsidRPr="00344F6F">
        <w:rPr>
          <w:rFonts w:asciiTheme="majorHAnsi" w:hAnsiTheme="majorHAnsi" w:cstheme="majorHAnsi"/>
          <w:b/>
          <w:color w:val="000000"/>
          <w:lang w:val="fr-CA"/>
        </w:rPr>
        <w:t>doit être fournie par le</w:t>
      </w:r>
      <w:r w:rsidR="000A6E3B" w:rsidRPr="00344F6F">
        <w:rPr>
          <w:rFonts w:asciiTheme="majorHAnsi" w:hAnsiTheme="majorHAnsi" w:cstheme="majorHAnsi"/>
          <w:b/>
          <w:color w:val="000000"/>
          <w:lang w:val="fr-CA"/>
        </w:rPr>
        <w:t xml:space="preserve"> superviseur proposé</w:t>
      </w:r>
      <w:r w:rsidR="0057056D" w:rsidRPr="00344F6F">
        <w:rPr>
          <w:rFonts w:asciiTheme="majorHAnsi" w:hAnsiTheme="majorHAnsi" w:cstheme="majorHAnsi"/>
          <w:b/>
          <w:color w:val="000000"/>
          <w:lang w:val="fr-CA"/>
        </w:rPr>
        <w:t xml:space="preserve">. </w:t>
      </w:r>
      <w:r w:rsidR="000A6E3B" w:rsidRPr="00344F6F">
        <w:rPr>
          <w:rFonts w:asciiTheme="majorHAnsi" w:hAnsiTheme="majorHAnsi" w:cstheme="majorHAnsi"/>
          <w:color w:val="000000"/>
          <w:lang w:val="fr-CA"/>
        </w:rPr>
        <w:t xml:space="preserve">REMARQUE </w:t>
      </w:r>
      <w:r w:rsidR="0057056D" w:rsidRPr="00344F6F">
        <w:rPr>
          <w:rFonts w:asciiTheme="majorHAnsi" w:hAnsiTheme="majorHAnsi" w:cstheme="majorHAnsi"/>
          <w:color w:val="000000"/>
          <w:lang w:val="fr-CA"/>
        </w:rPr>
        <w:t xml:space="preserve">: </w:t>
      </w:r>
      <w:r w:rsidR="00C07EFF" w:rsidRPr="00344F6F">
        <w:rPr>
          <w:rFonts w:asciiTheme="majorHAnsi" w:hAnsiTheme="majorHAnsi" w:cstheme="majorHAnsi"/>
          <w:color w:val="000000"/>
          <w:lang w:val="fr-CA"/>
        </w:rPr>
        <w:t xml:space="preserve">cette lettre, qui est de nature confidentielle, doit être acheminée directement à </w:t>
      </w:r>
      <w:proofErr w:type="spellStart"/>
      <w:r w:rsidR="00C07EFF" w:rsidRPr="00344F6F">
        <w:rPr>
          <w:rFonts w:asciiTheme="majorHAnsi" w:hAnsiTheme="majorHAnsi" w:cstheme="majorHAnsi"/>
          <w:color w:val="000000"/>
          <w:lang w:val="fr-CA"/>
        </w:rPr>
        <w:t>BioCanRX</w:t>
      </w:r>
      <w:proofErr w:type="spellEnd"/>
      <w:r w:rsidR="00C07EFF" w:rsidRPr="00344F6F">
        <w:rPr>
          <w:rFonts w:asciiTheme="majorHAnsi" w:hAnsiTheme="majorHAnsi" w:cstheme="majorHAnsi"/>
          <w:color w:val="000000"/>
          <w:lang w:val="fr-CA"/>
        </w:rPr>
        <w:t xml:space="preserve"> par le superviseur </w:t>
      </w:r>
      <w:r w:rsidR="002B1775" w:rsidRPr="00344F6F">
        <w:rPr>
          <w:rFonts w:asciiTheme="majorHAnsi" w:hAnsiTheme="majorHAnsi" w:cstheme="majorHAnsi"/>
          <w:color w:val="000000"/>
          <w:lang w:val="fr-CA"/>
        </w:rPr>
        <w:t>proposé</w:t>
      </w:r>
      <w:r w:rsidR="00C07EFF" w:rsidRPr="00344F6F">
        <w:rPr>
          <w:rFonts w:asciiTheme="majorHAnsi" w:hAnsiTheme="majorHAnsi" w:cstheme="majorHAnsi"/>
          <w:color w:val="000000"/>
          <w:lang w:val="fr-CA"/>
        </w:rPr>
        <w:t xml:space="preserve"> par courriel</w:t>
      </w:r>
      <w:r w:rsidR="009158A0" w:rsidRPr="00344F6F">
        <w:rPr>
          <w:rFonts w:asciiTheme="majorHAnsi" w:hAnsiTheme="majorHAnsi" w:cstheme="majorHAnsi"/>
          <w:color w:val="000000"/>
          <w:lang w:val="fr-CA"/>
        </w:rPr>
        <w:t xml:space="preserve">. </w:t>
      </w:r>
      <w:r w:rsidR="00C07EFF" w:rsidRPr="00344F6F">
        <w:rPr>
          <w:rFonts w:asciiTheme="majorHAnsi" w:hAnsiTheme="majorHAnsi" w:cstheme="majorHAnsi"/>
          <w:b/>
          <w:color w:val="000000"/>
          <w:lang w:val="fr-CA"/>
        </w:rPr>
        <w:t xml:space="preserve">Tous les </w:t>
      </w:r>
      <w:r w:rsidR="009158A0" w:rsidRPr="00344F6F">
        <w:rPr>
          <w:rFonts w:asciiTheme="majorHAnsi" w:hAnsiTheme="majorHAnsi" w:cstheme="majorHAnsi"/>
          <w:b/>
          <w:color w:val="000000"/>
          <w:lang w:val="fr-CA"/>
        </w:rPr>
        <w:t xml:space="preserve">documents </w:t>
      </w:r>
      <w:r w:rsidR="00C07EFF" w:rsidRPr="00344F6F">
        <w:rPr>
          <w:rFonts w:asciiTheme="majorHAnsi" w:hAnsiTheme="majorHAnsi" w:cstheme="majorHAnsi"/>
          <w:b/>
          <w:color w:val="000000"/>
          <w:lang w:val="fr-CA"/>
        </w:rPr>
        <w:t xml:space="preserve">doivent être convertis sur support </w:t>
      </w:r>
      <w:r w:rsidR="009158A0" w:rsidRPr="00344F6F">
        <w:rPr>
          <w:rFonts w:asciiTheme="majorHAnsi" w:hAnsiTheme="majorHAnsi" w:cstheme="majorHAnsi"/>
          <w:b/>
          <w:color w:val="000000"/>
          <w:lang w:val="fr-CA"/>
        </w:rPr>
        <w:t>.</w:t>
      </w:r>
      <w:proofErr w:type="spellStart"/>
      <w:r w:rsidR="009158A0" w:rsidRPr="00344F6F">
        <w:rPr>
          <w:rFonts w:asciiTheme="majorHAnsi" w:hAnsiTheme="majorHAnsi" w:cstheme="majorHAnsi"/>
          <w:b/>
          <w:color w:val="000000"/>
          <w:lang w:val="fr-CA"/>
        </w:rPr>
        <w:t>pdf</w:t>
      </w:r>
      <w:proofErr w:type="spellEnd"/>
      <w:r w:rsidR="009158A0" w:rsidRPr="00344F6F">
        <w:rPr>
          <w:rFonts w:asciiTheme="majorHAnsi" w:hAnsiTheme="majorHAnsi" w:cstheme="majorHAnsi"/>
          <w:color w:val="000000"/>
          <w:lang w:val="fr-CA"/>
        </w:rPr>
        <w:t>.</w:t>
      </w:r>
      <w:r w:rsidR="00255811" w:rsidRPr="00344F6F">
        <w:rPr>
          <w:rFonts w:asciiTheme="majorHAnsi" w:hAnsiTheme="majorHAnsi" w:cstheme="majorHAnsi"/>
          <w:color w:val="000000"/>
          <w:lang w:val="fr-CA"/>
        </w:rPr>
        <w:t xml:space="preserve"> </w:t>
      </w:r>
      <w:r w:rsidR="00C07EFF" w:rsidRPr="00344F6F">
        <w:rPr>
          <w:rFonts w:asciiTheme="majorHAnsi" w:hAnsiTheme="majorHAnsi" w:cstheme="majorHAnsi"/>
          <w:color w:val="000000"/>
          <w:lang w:val="fr-CA"/>
        </w:rPr>
        <w:t xml:space="preserve">Toute la correspondance, </w:t>
      </w:r>
      <w:r w:rsidR="009158A0" w:rsidRPr="00344F6F">
        <w:rPr>
          <w:rFonts w:asciiTheme="majorHAnsi" w:hAnsiTheme="majorHAnsi" w:cstheme="majorHAnsi"/>
          <w:b/>
          <w:color w:val="000000"/>
          <w:u w:val="single"/>
          <w:lang w:val="fr-CA"/>
        </w:rPr>
        <w:t>inclu</w:t>
      </w:r>
      <w:r w:rsidR="00C07EFF" w:rsidRPr="00344F6F">
        <w:rPr>
          <w:rFonts w:asciiTheme="majorHAnsi" w:hAnsiTheme="majorHAnsi" w:cstheme="majorHAnsi"/>
          <w:b/>
          <w:color w:val="000000"/>
          <w:u w:val="single"/>
          <w:lang w:val="fr-CA"/>
        </w:rPr>
        <w:t>ant le formulaire de demande</w:t>
      </w:r>
      <w:r w:rsidR="009158A0" w:rsidRPr="00344F6F">
        <w:rPr>
          <w:rFonts w:asciiTheme="majorHAnsi" w:hAnsiTheme="majorHAnsi" w:cstheme="majorHAnsi"/>
          <w:color w:val="000000"/>
          <w:lang w:val="fr-CA"/>
        </w:rPr>
        <w:t xml:space="preserve">, </w:t>
      </w:r>
      <w:r w:rsidR="00C07EFF" w:rsidRPr="00344F6F">
        <w:rPr>
          <w:rFonts w:asciiTheme="majorHAnsi" w:hAnsiTheme="majorHAnsi" w:cstheme="majorHAnsi"/>
          <w:color w:val="000000"/>
          <w:lang w:val="fr-CA"/>
        </w:rPr>
        <w:t xml:space="preserve">doit être acheminée à </w:t>
      </w:r>
      <w:r w:rsidR="00D561CE" w:rsidRPr="00344F6F">
        <w:rPr>
          <w:rFonts w:asciiTheme="majorHAnsi" w:hAnsiTheme="majorHAnsi" w:cstheme="majorHAnsi"/>
          <w:color w:val="000000"/>
          <w:lang w:val="fr-CA"/>
        </w:rPr>
        <w:t>Sarah Ivanco</w:t>
      </w:r>
      <w:r w:rsidR="0034745D" w:rsidRPr="00344F6F">
        <w:rPr>
          <w:rFonts w:asciiTheme="majorHAnsi" w:hAnsiTheme="majorHAnsi" w:cstheme="majorHAnsi"/>
          <w:color w:val="000000"/>
          <w:lang w:val="fr-CA"/>
        </w:rPr>
        <w:t xml:space="preserve">, </w:t>
      </w:r>
      <w:r w:rsidR="00C07EFF" w:rsidRPr="00344F6F">
        <w:rPr>
          <w:rFonts w:asciiTheme="majorHAnsi" w:hAnsiTheme="majorHAnsi" w:cstheme="majorHAnsi"/>
          <w:color w:val="000000"/>
          <w:lang w:val="fr-CA"/>
        </w:rPr>
        <w:t>gestionnaire d</w:t>
      </w:r>
      <w:r w:rsidR="00D561CE" w:rsidRPr="00344F6F">
        <w:rPr>
          <w:rFonts w:asciiTheme="majorHAnsi" w:hAnsiTheme="majorHAnsi" w:cstheme="majorHAnsi"/>
          <w:color w:val="000000"/>
          <w:lang w:val="fr-CA"/>
        </w:rPr>
        <w:t>e l’EDI et de</w:t>
      </w:r>
      <w:r w:rsidR="0062098D" w:rsidRPr="00344F6F">
        <w:rPr>
          <w:rFonts w:asciiTheme="majorHAnsi" w:hAnsiTheme="majorHAnsi" w:cstheme="majorHAnsi"/>
          <w:color w:val="000000"/>
          <w:lang w:val="fr-CA"/>
        </w:rPr>
        <w:t>s</w:t>
      </w:r>
      <w:r w:rsidR="00C07EFF" w:rsidRPr="00344F6F">
        <w:rPr>
          <w:rFonts w:asciiTheme="majorHAnsi" w:hAnsiTheme="majorHAnsi" w:cstheme="majorHAnsi"/>
          <w:color w:val="000000"/>
          <w:lang w:val="fr-CA"/>
        </w:rPr>
        <w:t xml:space="preserve"> programme</w:t>
      </w:r>
      <w:r w:rsidR="0062098D" w:rsidRPr="00344F6F">
        <w:rPr>
          <w:rFonts w:asciiTheme="majorHAnsi" w:hAnsiTheme="majorHAnsi" w:cstheme="majorHAnsi"/>
          <w:color w:val="000000"/>
          <w:lang w:val="fr-CA"/>
        </w:rPr>
        <w:t xml:space="preserve">s </w:t>
      </w:r>
      <w:r w:rsidR="00736224" w:rsidRPr="00344F6F">
        <w:rPr>
          <w:rFonts w:asciiTheme="majorHAnsi" w:hAnsiTheme="majorHAnsi" w:cstheme="majorHAnsi"/>
          <w:color w:val="000000"/>
          <w:lang w:val="fr-CA"/>
        </w:rPr>
        <w:t>d’apprentissage</w:t>
      </w:r>
      <w:r w:rsidR="0062098D" w:rsidRPr="00344F6F">
        <w:rPr>
          <w:rFonts w:asciiTheme="majorHAnsi" w:hAnsiTheme="majorHAnsi" w:cstheme="majorHAnsi"/>
          <w:color w:val="000000"/>
          <w:lang w:val="fr-CA"/>
        </w:rPr>
        <w:t>, à l’adresse courriel</w:t>
      </w:r>
      <w:r w:rsidR="008770AC" w:rsidRPr="00344F6F">
        <w:rPr>
          <w:rFonts w:asciiTheme="majorHAnsi" w:hAnsiTheme="majorHAnsi" w:cstheme="majorHAnsi"/>
          <w:color w:val="000000"/>
          <w:lang w:val="fr-CA"/>
        </w:rPr>
        <w:t xml:space="preserve"> </w:t>
      </w:r>
      <w:hyperlink r:id="rId14" w:history="1">
        <w:r w:rsidR="00D561CE" w:rsidRPr="00344F6F">
          <w:rPr>
            <w:rStyle w:val="Hyperlink"/>
            <w:rFonts w:asciiTheme="majorHAnsi" w:hAnsiTheme="majorHAnsi" w:cstheme="majorHAnsi"/>
            <w:lang w:val="fr-CA"/>
          </w:rPr>
          <w:t>sivanco@biocanrx.com</w:t>
        </w:r>
      </w:hyperlink>
      <w:r w:rsidR="008770AC" w:rsidRPr="00344F6F">
        <w:rPr>
          <w:rFonts w:asciiTheme="majorHAnsi" w:hAnsiTheme="majorHAnsi" w:cstheme="majorHAnsi"/>
          <w:color w:val="000000"/>
          <w:lang w:val="fr-CA"/>
        </w:rPr>
        <w:t xml:space="preserve">. </w:t>
      </w:r>
    </w:p>
    <w:p w14:paraId="2F3E90C7" w14:textId="77777777" w:rsidR="00344F6F" w:rsidRPr="00344F6F" w:rsidRDefault="00344F6F" w:rsidP="00344F6F">
      <w:pPr>
        <w:pStyle w:val="NormalWeb"/>
        <w:shd w:val="clear" w:color="auto" w:fill="FFFFFF"/>
        <w:spacing w:after="120"/>
        <w:ind w:left="360"/>
        <w:jc w:val="both"/>
        <w:rPr>
          <w:rStyle w:val="Strong"/>
          <w:rFonts w:asciiTheme="majorHAnsi" w:hAnsiTheme="majorHAnsi" w:cstheme="majorHAnsi"/>
          <w:b w:val="0"/>
          <w:bCs w:val="0"/>
          <w:color w:val="000000"/>
          <w:lang w:val="fr-CA"/>
        </w:rPr>
      </w:pPr>
    </w:p>
    <w:p w14:paraId="06241936" w14:textId="66019252" w:rsidR="001F743E" w:rsidRPr="00344F6F" w:rsidRDefault="005472E1" w:rsidP="009158A0">
      <w:pPr>
        <w:pStyle w:val="NormalWeb"/>
        <w:shd w:val="clear" w:color="auto" w:fill="FFFFFF"/>
        <w:rPr>
          <w:rFonts w:asciiTheme="majorHAnsi" w:hAnsiTheme="majorHAnsi" w:cstheme="majorHAnsi"/>
          <w:color w:val="0070C0"/>
          <w:sz w:val="28"/>
          <w:szCs w:val="28"/>
          <w:lang w:val="fr-CA"/>
        </w:rPr>
      </w:pPr>
      <w:r w:rsidRPr="00344F6F">
        <w:rPr>
          <w:rStyle w:val="Strong"/>
          <w:rFonts w:asciiTheme="majorHAnsi" w:hAnsiTheme="majorHAnsi" w:cstheme="majorHAnsi"/>
          <w:color w:val="0070C0"/>
          <w:sz w:val="28"/>
          <w:szCs w:val="28"/>
          <w:lang w:val="fr-CA"/>
        </w:rPr>
        <w:t>Critères d’é</w:t>
      </w:r>
      <w:r w:rsidR="001F743E" w:rsidRPr="00344F6F">
        <w:rPr>
          <w:rStyle w:val="Strong"/>
          <w:rFonts w:asciiTheme="majorHAnsi" w:hAnsiTheme="majorHAnsi" w:cstheme="majorHAnsi"/>
          <w:color w:val="0070C0"/>
          <w:sz w:val="28"/>
          <w:szCs w:val="28"/>
          <w:lang w:val="fr-CA"/>
        </w:rPr>
        <w:t>valuation</w:t>
      </w:r>
      <w:r w:rsidR="001F743E" w:rsidRPr="00344F6F">
        <w:rPr>
          <w:rFonts w:asciiTheme="majorHAnsi" w:hAnsiTheme="majorHAnsi" w:cstheme="majorHAnsi"/>
          <w:color w:val="0070C0"/>
          <w:sz w:val="28"/>
          <w:szCs w:val="28"/>
          <w:lang w:val="fr-CA"/>
        </w:rPr>
        <w:t xml:space="preserve"> </w:t>
      </w:r>
    </w:p>
    <w:p w14:paraId="100A570C" w14:textId="610C122D" w:rsidR="001F743E" w:rsidRPr="00344F6F" w:rsidRDefault="0062098D" w:rsidP="009158A0">
      <w:pPr>
        <w:pStyle w:val="NormalWeb"/>
        <w:shd w:val="clear" w:color="auto" w:fill="FFFFFF"/>
        <w:rPr>
          <w:rFonts w:asciiTheme="majorHAnsi" w:hAnsiTheme="majorHAnsi" w:cstheme="majorHAnsi"/>
          <w:color w:val="000000"/>
          <w:lang w:val="fr-CA"/>
        </w:rPr>
      </w:pPr>
      <w:r w:rsidRPr="00344F6F">
        <w:rPr>
          <w:rFonts w:asciiTheme="majorHAnsi" w:hAnsiTheme="majorHAnsi" w:cstheme="majorHAnsi"/>
          <w:color w:val="000000"/>
          <w:lang w:val="fr-CA"/>
        </w:rPr>
        <w:t>Les demandes seront évaluées par le Comité d</w:t>
      </w:r>
      <w:r w:rsidR="00D561CE" w:rsidRPr="00344F6F">
        <w:rPr>
          <w:rFonts w:asciiTheme="majorHAnsi" w:hAnsiTheme="majorHAnsi" w:cstheme="majorHAnsi"/>
          <w:color w:val="000000"/>
          <w:lang w:val="fr-CA"/>
        </w:rPr>
        <w:t>’évaluation</w:t>
      </w:r>
      <w:r w:rsidRPr="00344F6F">
        <w:rPr>
          <w:rFonts w:asciiTheme="majorHAnsi" w:hAnsiTheme="majorHAnsi" w:cstheme="majorHAnsi"/>
          <w:color w:val="000000"/>
          <w:lang w:val="fr-CA"/>
        </w:rPr>
        <w:t xml:space="preserve"> du PHQ, conformément aux critères suivants </w:t>
      </w:r>
      <w:r w:rsidR="008952C8" w:rsidRPr="00344F6F">
        <w:rPr>
          <w:rFonts w:asciiTheme="majorHAnsi" w:hAnsiTheme="majorHAnsi" w:cstheme="majorHAnsi"/>
          <w:color w:val="000000"/>
          <w:lang w:val="fr-CA"/>
        </w:rPr>
        <w:t>:</w:t>
      </w:r>
    </w:p>
    <w:p w14:paraId="0110B614" w14:textId="77777777" w:rsidR="008952C8" w:rsidRPr="00344F6F" w:rsidRDefault="008952C8" w:rsidP="009158A0">
      <w:pPr>
        <w:pStyle w:val="NormalWeb"/>
        <w:shd w:val="clear" w:color="auto" w:fill="FFFFFF"/>
        <w:rPr>
          <w:rFonts w:asciiTheme="majorHAnsi" w:hAnsiTheme="majorHAnsi" w:cstheme="majorHAnsi"/>
          <w:color w:val="000000"/>
          <w:lang w:val="fr-CA"/>
        </w:rPr>
      </w:pPr>
    </w:p>
    <w:p w14:paraId="394A6BC5" w14:textId="2EB51189" w:rsidR="008952C8" w:rsidRPr="00344F6F" w:rsidRDefault="0062098D" w:rsidP="008952C8">
      <w:pPr>
        <w:pStyle w:val="NormalWeb"/>
        <w:numPr>
          <w:ilvl w:val="0"/>
          <w:numId w:val="5"/>
        </w:numPr>
        <w:shd w:val="clear" w:color="auto" w:fill="FFFFFF"/>
        <w:rPr>
          <w:rFonts w:asciiTheme="majorHAnsi" w:hAnsiTheme="majorHAnsi" w:cstheme="majorHAnsi"/>
          <w:color w:val="000000"/>
          <w:lang w:val="fr-CA"/>
        </w:rPr>
      </w:pPr>
      <w:r w:rsidRPr="00344F6F">
        <w:rPr>
          <w:rFonts w:asciiTheme="majorHAnsi" w:hAnsiTheme="majorHAnsi" w:cstheme="majorHAnsi"/>
          <w:color w:val="000000"/>
          <w:lang w:val="fr-CA"/>
        </w:rPr>
        <w:t xml:space="preserve">Le projet de recherche est-il conforme au mandat de </w:t>
      </w:r>
      <w:proofErr w:type="spellStart"/>
      <w:r w:rsidR="008952C8" w:rsidRPr="00344F6F">
        <w:rPr>
          <w:rFonts w:asciiTheme="majorHAnsi" w:hAnsiTheme="majorHAnsi" w:cstheme="majorHAnsi"/>
          <w:color w:val="000000"/>
          <w:lang w:val="fr-CA"/>
        </w:rPr>
        <w:t>BioCanRx</w:t>
      </w:r>
      <w:proofErr w:type="spellEnd"/>
      <w:r w:rsidRPr="00344F6F">
        <w:rPr>
          <w:rFonts w:asciiTheme="majorHAnsi" w:hAnsiTheme="majorHAnsi" w:cstheme="majorHAnsi"/>
          <w:color w:val="000000"/>
          <w:lang w:val="fr-CA"/>
        </w:rPr>
        <w:t>, et est-il axé sur la collaboration?</w:t>
      </w:r>
    </w:p>
    <w:p w14:paraId="654E4AD4" w14:textId="1145EECB" w:rsidR="00E1186E" w:rsidRPr="00344F6F" w:rsidRDefault="0062098D" w:rsidP="008952C8">
      <w:pPr>
        <w:pStyle w:val="NormalWeb"/>
        <w:numPr>
          <w:ilvl w:val="0"/>
          <w:numId w:val="5"/>
        </w:numPr>
        <w:shd w:val="clear" w:color="auto" w:fill="FFFFFF"/>
        <w:rPr>
          <w:rFonts w:asciiTheme="majorHAnsi" w:hAnsiTheme="majorHAnsi" w:cstheme="majorHAnsi"/>
          <w:color w:val="000000"/>
          <w:lang w:val="fr-CA"/>
        </w:rPr>
      </w:pPr>
      <w:r w:rsidRPr="00344F6F">
        <w:rPr>
          <w:rFonts w:asciiTheme="majorHAnsi" w:hAnsiTheme="majorHAnsi" w:cstheme="majorHAnsi"/>
          <w:color w:val="000000"/>
          <w:lang w:val="fr-CA"/>
        </w:rPr>
        <w:t>Le projet est-il réalisable dans les délais établis pour le stage d’été</w:t>
      </w:r>
      <w:r w:rsidR="00E1186E" w:rsidRPr="00344F6F">
        <w:rPr>
          <w:rFonts w:asciiTheme="majorHAnsi" w:hAnsiTheme="majorHAnsi" w:cstheme="majorHAnsi"/>
          <w:color w:val="000000"/>
          <w:lang w:val="fr-CA"/>
        </w:rPr>
        <w:t xml:space="preserve">? </w:t>
      </w:r>
      <w:r w:rsidRPr="00344F6F">
        <w:rPr>
          <w:rFonts w:asciiTheme="majorHAnsi" w:hAnsiTheme="majorHAnsi" w:cstheme="majorHAnsi"/>
          <w:color w:val="000000"/>
          <w:lang w:val="fr-CA"/>
        </w:rPr>
        <w:t xml:space="preserve">Offrira-t-il </w:t>
      </w:r>
      <w:r w:rsidR="009D5C2B" w:rsidRPr="00344F6F">
        <w:rPr>
          <w:rFonts w:asciiTheme="majorHAnsi" w:hAnsiTheme="majorHAnsi" w:cstheme="majorHAnsi"/>
          <w:color w:val="000000"/>
          <w:lang w:val="fr-CA"/>
        </w:rPr>
        <w:t>au candidat une expérience d’apprentissage avantageuse</w:t>
      </w:r>
      <w:r w:rsidR="00E1186E" w:rsidRPr="00344F6F">
        <w:rPr>
          <w:rFonts w:asciiTheme="majorHAnsi" w:hAnsiTheme="majorHAnsi" w:cstheme="majorHAnsi"/>
          <w:color w:val="000000"/>
          <w:lang w:val="fr-CA"/>
        </w:rPr>
        <w:t>?</w:t>
      </w:r>
    </w:p>
    <w:p w14:paraId="2C3EEBB3" w14:textId="42E68D48" w:rsidR="00025553" w:rsidRPr="00344F6F" w:rsidRDefault="009D5C2B" w:rsidP="008952C8">
      <w:pPr>
        <w:pStyle w:val="NormalWeb"/>
        <w:numPr>
          <w:ilvl w:val="0"/>
          <w:numId w:val="5"/>
        </w:numPr>
        <w:shd w:val="clear" w:color="auto" w:fill="FFFFFF"/>
        <w:rPr>
          <w:rFonts w:asciiTheme="majorHAnsi" w:hAnsiTheme="majorHAnsi" w:cstheme="majorHAnsi"/>
          <w:color w:val="000000"/>
          <w:lang w:val="fr-CA"/>
        </w:rPr>
      </w:pPr>
      <w:r w:rsidRPr="00344F6F">
        <w:rPr>
          <w:rFonts w:asciiTheme="majorHAnsi" w:hAnsiTheme="majorHAnsi" w:cstheme="majorHAnsi"/>
          <w:color w:val="000000"/>
          <w:lang w:val="fr-CA"/>
        </w:rPr>
        <w:t xml:space="preserve">Le candidat est-il de très grande qualité, selon : </w:t>
      </w:r>
      <w:r w:rsidR="00E1186E" w:rsidRPr="00344F6F">
        <w:rPr>
          <w:rFonts w:asciiTheme="majorHAnsi" w:hAnsiTheme="majorHAnsi" w:cstheme="majorHAnsi"/>
          <w:color w:val="000000"/>
          <w:lang w:val="fr-CA"/>
        </w:rPr>
        <w:t xml:space="preserve"> </w:t>
      </w:r>
    </w:p>
    <w:p w14:paraId="252070F9" w14:textId="21C6CB17" w:rsidR="008952C8" w:rsidRPr="00344F6F" w:rsidRDefault="009D5C2B" w:rsidP="00025553">
      <w:pPr>
        <w:pStyle w:val="NormalWeb"/>
        <w:numPr>
          <w:ilvl w:val="1"/>
          <w:numId w:val="5"/>
        </w:numPr>
        <w:shd w:val="clear" w:color="auto" w:fill="FFFFFF"/>
        <w:rPr>
          <w:rFonts w:asciiTheme="majorHAnsi" w:hAnsiTheme="majorHAnsi" w:cstheme="majorHAnsi"/>
          <w:color w:val="000000"/>
          <w:lang w:val="fr-CA"/>
        </w:rPr>
      </w:pPr>
      <w:r w:rsidRPr="00344F6F">
        <w:rPr>
          <w:rFonts w:asciiTheme="majorHAnsi" w:hAnsiTheme="majorHAnsi" w:cstheme="majorHAnsi"/>
          <w:color w:val="000000"/>
          <w:lang w:val="fr-CA"/>
        </w:rPr>
        <w:t>La lettre de soutien du chercheur;</w:t>
      </w:r>
      <w:r w:rsidR="008952C8" w:rsidRPr="00344F6F">
        <w:rPr>
          <w:rFonts w:asciiTheme="majorHAnsi" w:hAnsiTheme="majorHAnsi" w:cstheme="majorHAnsi"/>
          <w:color w:val="000000"/>
          <w:lang w:val="fr-CA"/>
        </w:rPr>
        <w:t xml:space="preserve"> </w:t>
      </w:r>
    </w:p>
    <w:p w14:paraId="4F55B63E" w14:textId="63FAE773" w:rsidR="009158A0" w:rsidRPr="00344F6F" w:rsidRDefault="009D5C2B" w:rsidP="00721B38">
      <w:pPr>
        <w:pStyle w:val="NormalWeb"/>
        <w:numPr>
          <w:ilvl w:val="1"/>
          <w:numId w:val="5"/>
        </w:numPr>
        <w:shd w:val="clear" w:color="auto" w:fill="FFFFFF"/>
        <w:rPr>
          <w:rFonts w:asciiTheme="majorHAnsi" w:hAnsiTheme="majorHAnsi" w:cstheme="majorHAnsi"/>
          <w:color w:val="000000"/>
          <w:lang w:val="fr-CA"/>
        </w:rPr>
      </w:pPr>
      <w:r w:rsidRPr="00344F6F">
        <w:rPr>
          <w:rFonts w:asciiTheme="majorHAnsi" w:hAnsiTheme="majorHAnsi" w:cstheme="majorHAnsi"/>
          <w:color w:val="000000"/>
          <w:lang w:val="fr-CA"/>
        </w:rPr>
        <w:t>Le dossier d’études de l’étudiant.</w:t>
      </w:r>
    </w:p>
    <w:p w14:paraId="2B8E1BAB" w14:textId="19E1C860" w:rsidR="00685B74" w:rsidRPr="00344F6F" w:rsidRDefault="00685B74" w:rsidP="00685B74">
      <w:pPr>
        <w:pStyle w:val="NormalWeb"/>
        <w:numPr>
          <w:ilvl w:val="0"/>
          <w:numId w:val="5"/>
        </w:numPr>
        <w:shd w:val="clear" w:color="auto" w:fill="FFFFFF"/>
        <w:rPr>
          <w:rFonts w:asciiTheme="majorHAnsi" w:hAnsiTheme="majorHAnsi" w:cstheme="majorHAnsi"/>
          <w:lang w:val="fr-CA"/>
        </w:rPr>
      </w:pPr>
      <w:r w:rsidRPr="00344F6F">
        <w:rPr>
          <w:rFonts w:asciiTheme="majorHAnsi" w:hAnsiTheme="majorHAnsi" w:cstheme="majorHAnsi"/>
          <w:lang w:val="fr-CA"/>
        </w:rPr>
        <w:lastRenderedPageBreak/>
        <w:t>Le programme cadre-t-il avec les objectifs généraux de l’ensemble des objectifs d’études ou professionnels des étudiants?</w:t>
      </w:r>
    </w:p>
    <w:sectPr w:rsidR="00685B74" w:rsidRPr="00344F6F" w:rsidSect="00536DCA">
      <w:headerReference w:type="default" r:id="rId15"/>
      <w:footerReference w:type="default" r:id="rId16"/>
      <w:pgSz w:w="12240" w:h="15840"/>
      <w:pgMar w:top="1985" w:right="1440" w:bottom="1724" w:left="1440"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14C3" w14:textId="77777777" w:rsidR="00134101" w:rsidRDefault="00134101" w:rsidP="003944A4">
      <w:r>
        <w:separator/>
      </w:r>
    </w:p>
  </w:endnote>
  <w:endnote w:type="continuationSeparator" w:id="0">
    <w:p w14:paraId="32E77D02" w14:textId="77777777" w:rsidR="00134101" w:rsidRDefault="00134101"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A843" w14:textId="0EA3B8BF" w:rsidR="00214AA9" w:rsidRPr="00214AA9" w:rsidRDefault="00543BA5" w:rsidP="00F96A67">
    <w:pPr>
      <w:pStyle w:val="Footer"/>
      <w:jc w:val="right"/>
      <w:rPr>
        <w:rFonts w:ascii="Calibri" w:hAnsi="Calibri"/>
        <w:b/>
        <w:color w:val="CC2027"/>
        <w:sz w:val="32"/>
      </w:rPr>
    </w:pPr>
    <w:r w:rsidRPr="00543BA5">
      <w:rPr>
        <w:rFonts w:ascii="Calibri" w:hAnsi="Calibri"/>
        <w:b/>
        <w:color w:val="CC2027"/>
        <w:sz w:val="32"/>
      </w:rPr>
      <w:t>https://biocanrx.com/formation/internships?lang=fr</w:t>
    </w:r>
  </w:p>
  <w:p w14:paraId="7CBCA545" w14:textId="351E1B1C" w:rsidR="00C856D6" w:rsidRDefault="00C856D6">
    <w:pPr>
      <w:pStyle w:val="Footer"/>
    </w:pPr>
  </w:p>
  <w:p w14:paraId="533D4A4B" w14:textId="77BFE3A3" w:rsidR="00C856D6" w:rsidRDefault="00C8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5CDF" w14:textId="77777777" w:rsidR="00134101" w:rsidRDefault="00134101" w:rsidP="003944A4">
      <w:r>
        <w:separator/>
      </w:r>
    </w:p>
  </w:footnote>
  <w:footnote w:type="continuationSeparator" w:id="0">
    <w:p w14:paraId="124C8596" w14:textId="77777777" w:rsidR="00134101" w:rsidRDefault="00134101"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C7EA" w14:textId="6A0199C1" w:rsidR="0094717F" w:rsidRDefault="00763A2F" w:rsidP="005213B6">
    <w:pPr>
      <w:jc w:val="right"/>
      <w:rPr>
        <w:rFonts w:ascii="Helvetica" w:eastAsia="Times New Roman" w:hAnsi="Helvetica" w:cs="Arial"/>
        <w:b/>
        <w:color w:val="15387F"/>
        <w:sz w:val="28"/>
        <w:szCs w:val="28"/>
      </w:rPr>
    </w:pPr>
    <w:r>
      <w:rPr>
        <w:rFonts w:ascii="Helvetica" w:eastAsia="Times New Roman" w:hAnsi="Helvetica" w:cs="Arial"/>
        <w:b/>
        <w:noProof/>
        <w:color w:val="15387F"/>
        <w:sz w:val="28"/>
        <w:szCs w:val="28"/>
      </w:rPr>
      <w:drawing>
        <wp:anchor distT="0" distB="0" distL="114300" distR="114300" simplePos="0" relativeHeight="251658240" behindDoc="0" locked="0" layoutInCell="1" allowOverlap="1" wp14:anchorId="5A746045" wp14:editId="11963226">
          <wp:simplePos x="0" y="0"/>
          <wp:positionH relativeFrom="column">
            <wp:posOffset>-44450</wp:posOffset>
          </wp:positionH>
          <wp:positionV relativeFrom="paragraph">
            <wp:posOffset>-24130</wp:posOffset>
          </wp:positionV>
          <wp:extent cx="1458595" cy="5943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2018.gif"/>
                  <pic:cNvPicPr/>
                </pic:nvPicPr>
                <pic:blipFill>
                  <a:blip r:embed="rId1"/>
                  <a:stretch>
                    <a:fillRect/>
                  </a:stretch>
                </pic:blipFill>
                <pic:spPr>
                  <a:xfrm>
                    <a:off x="0" y="0"/>
                    <a:ext cx="1458595" cy="594360"/>
                  </a:xfrm>
                  <a:prstGeom prst="rect">
                    <a:avLst/>
                  </a:prstGeom>
                </pic:spPr>
              </pic:pic>
            </a:graphicData>
          </a:graphic>
          <wp14:sizeRelH relativeFrom="page">
            <wp14:pctWidth>0</wp14:pctWidth>
          </wp14:sizeRelH>
          <wp14:sizeRelV relativeFrom="page">
            <wp14:pctHeight>0</wp14:pctHeight>
          </wp14:sizeRelV>
        </wp:anchor>
      </w:drawing>
    </w:r>
  </w:p>
  <w:p w14:paraId="1CD29A85" w14:textId="1D8726E8" w:rsidR="00C856D6" w:rsidRPr="00AC38AE" w:rsidRDefault="00AC38AE" w:rsidP="0041075E">
    <w:pPr>
      <w:jc w:val="right"/>
      <w:rPr>
        <w:sz w:val="22"/>
        <w:szCs w:val="18"/>
        <w:lang w:val="fr-CA"/>
      </w:rPr>
    </w:pPr>
    <w:r w:rsidRPr="00AC38AE">
      <w:rPr>
        <w:rFonts w:ascii="Helvetica" w:eastAsia="Times New Roman" w:hAnsi="Helvetica" w:cs="Arial"/>
        <w:b/>
        <w:color w:val="15387F"/>
        <w:szCs w:val="24"/>
        <w:lang w:val="fr-CA"/>
      </w:rPr>
      <w:t xml:space="preserve">Stages d’été pour étudiants </w:t>
    </w:r>
    <w:proofErr w:type="spellStart"/>
    <w:r w:rsidR="005213B6" w:rsidRPr="00AC38AE">
      <w:rPr>
        <w:rFonts w:ascii="Helvetica" w:eastAsia="Times New Roman" w:hAnsi="Helvetica" w:cs="Arial"/>
        <w:b/>
        <w:color w:val="15387F"/>
        <w:szCs w:val="24"/>
        <w:lang w:val="fr-CA"/>
      </w:rPr>
      <w:t>BioCanRx</w:t>
    </w:r>
    <w:proofErr w:type="spellEnd"/>
    <w:r w:rsidRPr="00AC38AE">
      <w:rPr>
        <w:rFonts w:ascii="Helvetica" w:eastAsia="Times New Roman" w:hAnsi="Helvetica" w:cs="Arial"/>
        <w:b/>
        <w:color w:val="15387F"/>
        <w:szCs w:val="24"/>
        <w:lang w:val="fr-CA"/>
      </w:rPr>
      <w:t xml:space="preserve"> 202</w:t>
    </w:r>
    <w:r w:rsidR="00552319">
      <w:rPr>
        <w:rFonts w:ascii="Helvetica" w:eastAsia="Times New Roman" w:hAnsi="Helvetica" w:cs="Arial"/>
        <w:b/>
        <w:color w:val="15387F"/>
        <w:szCs w:val="24"/>
        <w:lang w:val="fr-CA"/>
      </w:rPr>
      <w:t>3</w:t>
    </w:r>
    <w:r w:rsidRPr="00AC38AE">
      <w:rPr>
        <w:rFonts w:ascii="Helvetica" w:eastAsia="Times New Roman" w:hAnsi="Helvetica" w:cs="Arial"/>
        <w:b/>
        <w:color w:val="15387F"/>
        <w:szCs w:val="24"/>
        <w:lang w:val="fr-CA"/>
      </w:rPr>
      <w:t xml:space="preserve">  </w:t>
    </w:r>
    <w:r w:rsidRPr="00AC38AE">
      <w:rPr>
        <w:rFonts w:ascii="Helvetica" w:eastAsia="Times New Roman" w:hAnsi="Helvetica" w:cs="Arial"/>
        <w:b/>
        <w:color w:val="15387F"/>
        <w:szCs w:val="24"/>
        <w:lang w:val="fr-CA"/>
      </w:rPr>
      <w:br/>
      <w:t>Détails du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EE"/>
    <w:multiLevelType w:val="hybridMultilevel"/>
    <w:tmpl w:val="4A2C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17ED"/>
    <w:multiLevelType w:val="multilevel"/>
    <w:tmpl w:val="390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E7C20"/>
    <w:multiLevelType w:val="hybridMultilevel"/>
    <w:tmpl w:val="3D649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15BDB"/>
    <w:multiLevelType w:val="hybridMultilevel"/>
    <w:tmpl w:val="58E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B8055A"/>
    <w:multiLevelType w:val="hybridMultilevel"/>
    <w:tmpl w:val="EC14539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02E47"/>
    <w:multiLevelType w:val="multilevel"/>
    <w:tmpl w:val="50309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ED1206F"/>
    <w:multiLevelType w:val="hybridMultilevel"/>
    <w:tmpl w:val="559C9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404626"/>
    <w:multiLevelType w:val="hybridMultilevel"/>
    <w:tmpl w:val="80B4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1401FA"/>
    <w:multiLevelType w:val="hybridMultilevel"/>
    <w:tmpl w:val="E2B62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113879">
    <w:abstractNumId w:val="5"/>
  </w:num>
  <w:num w:numId="2" w16cid:durableId="646010902">
    <w:abstractNumId w:val="6"/>
  </w:num>
  <w:num w:numId="3" w16cid:durableId="1241133679">
    <w:abstractNumId w:val="1"/>
  </w:num>
  <w:num w:numId="4" w16cid:durableId="1155684947">
    <w:abstractNumId w:val="7"/>
  </w:num>
  <w:num w:numId="5" w16cid:durableId="1809013573">
    <w:abstractNumId w:val="9"/>
  </w:num>
  <w:num w:numId="6" w16cid:durableId="735780627">
    <w:abstractNumId w:val="0"/>
  </w:num>
  <w:num w:numId="7" w16cid:durableId="912396094">
    <w:abstractNumId w:val="3"/>
  </w:num>
  <w:num w:numId="8" w16cid:durableId="1539313546">
    <w:abstractNumId w:val="8"/>
  </w:num>
  <w:num w:numId="9" w16cid:durableId="694231782">
    <w:abstractNumId w:val="2"/>
  </w:num>
  <w:num w:numId="10" w16cid:durableId="1914967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A4"/>
    <w:rsid w:val="00001D56"/>
    <w:rsid w:val="000116C9"/>
    <w:rsid w:val="0002134B"/>
    <w:rsid w:val="00025553"/>
    <w:rsid w:val="00056339"/>
    <w:rsid w:val="000565EC"/>
    <w:rsid w:val="00073416"/>
    <w:rsid w:val="0007657D"/>
    <w:rsid w:val="000A6E3B"/>
    <w:rsid w:val="000C4527"/>
    <w:rsid w:val="000D79AB"/>
    <w:rsid w:val="0010361E"/>
    <w:rsid w:val="00126E4F"/>
    <w:rsid w:val="00132681"/>
    <w:rsid w:val="00134101"/>
    <w:rsid w:val="00147753"/>
    <w:rsid w:val="00180024"/>
    <w:rsid w:val="00194CBA"/>
    <w:rsid w:val="001D15FE"/>
    <w:rsid w:val="001E072A"/>
    <w:rsid w:val="001F743E"/>
    <w:rsid w:val="00214AA9"/>
    <w:rsid w:val="002417B5"/>
    <w:rsid w:val="00241A80"/>
    <w:rsid w:val="002550B8"/>
    <w:rsid w:val="00255811"/>
    <w:rsid w:val="00261B85"/>
    <w:rsid w:val="00267A98"/>
    <w:rsid w:val="00283935"/>
    <w:rsid w:val="002905F6"/>
    <w:rsid w:val="002A5DA4"/>
    <w:rsid w:val="002A6D8C"/>
    <w:rsid w:val="002B1775"/>
    <w:rsid w:val="002B4221"/>
    <w:rsid w:val="002C7A9A"/>
    <w:rsid w:val="002D06B0"/>
    <w:rsid w:val="002E10D3"/>
    <w:rsid w:val="002E578D"/>
    <w:rsid w:val="002E6588"/>
    <w:rsid w:val="0030009F"/>
    <w:rsid w:val="00302BA1"/>
    <w:rsid w:val="003123F5"/>
    <w:rsid w:val="00330DB0"/>
    <w:rsid w:val="00344F6F"/>
    <w:rsid w:val="0034745D"/>
    <w:rsid w:val="00355F1E"/>
    <w:rsid w:val="00360500"/>
    <w:rsid w:val="00366186"/>
    <w:rsid w:val="00372C6E"/>
    <w:rsid w:val="003944A4"/>
    <w:rsid w:val="003A2B2C"/>
    <w:rsid w:val="003A7F40"/>
    <w:rsid w:val="003C6F96"/>
    <w:rsid w:val="003D1E53"/>
    <w:rsid w:val="003E5775"/>
    <w:rsid w:val="003F151E"/>
    <w:rsid w:val="0040475F"/>
    <w:rsid w:val="0041075E"/>
    <w:rsid w:val="004167FD"/>
    <w:rsid w:val="0044081D"/>
    <w:rsid w:val="00446556"/>
    <w:rsid w:val="00447CA1"/>
    <w:rsid w:val="004679BD"/>
    <w:rsid w:val="00474419"/>
    <w:rsid w:val="004B0C4A"/>
    <w:rsid w:val="004B514D"/>
    <w:rsid w:val="004E5BBC"/>
    <w:rsid w:val="005213B6"/>
    <w:rsid w:val="00523D06"/>
    <w:rsid w:val="00536DCA"/>
    <w:rsid w:val="00542796"/>
    <w:rsid w:val="00543BA5"/>
    <w:rsid w:val="005472E1"/>
    <w:rsid w:val="00552319"/>
    <w:rsid w:val="005629F9"/>
    <w:rsid w:val="005704C9"/>
    <w:rsid w:val="0057056D"/>
    <w:rsid w:val="005717DA"/>
    <w:rsid w:val="0059211F"/>
    <w:rsid w:val="005A1C5E"/>
    <w:rsid w:val="005B3F1D"/>
    <w:rsid w:val="005D44B7"/>
    <w:rsid w:val="005D46AC"/>
    <w:rsid w:val="00601057"/>
    <w:rsid w:val="0061494C"/>
    <w:rsid w:val="0062098D"/>
    <w:rsid w:val="00622ACB"/>
    <w:rsid w:val="00631BCD"/>
    <w:rsid w:val="00670B96"/>
    <w:rsid w:val="00676F2B"/>
    <w:rsid w:val="00682311"/>
    <w:rsid w:val="00685B74"/>
    <w:rsid w:val="006B0F9C"/>
    <w:rsid w:val="006C1E3E"/>
    <w:rsid w:val="006C2970"/>
    <w:rsid w:val="006E4CE5"/>
    <w:rsid w:val="006F2035"/>
    <w:rsid w:val="006F4781"/>
    <w:rsid w:val="00721B38"/>
    <w:rsid w:val="00724226"/>
    <w:rsid w:val="00736224"/>
    <w:rsid w:val="0074349F"/>
    <w:rsid w:val="007458B6"/>
    <w:rsid w:val="007558DB"/>
    <w:rsid w:val="0075622B"/>
    <w:rsid w:val="00763610"/>
    <w:rsid w:val="00763A2F"/>
    <w:rsid w:val="0076511D"/>
    <w:rsid w:val="00785C79"/>
    <w:rsid w:val="007919F5"/>
    <w:rsid w:val="007A5843"/>
    <w:rsid w:val="007B6EF2"/>
    <w:rsid w:val="007C17FC"/>
    <w:rsid w:val="007C495F"/>
    <w:rsid w:val="007E1B31"/>
    <w:rsid w:val="007F16EA"/>
    <w:rsid w:val="007F7A63"/>
    <w:rsid w:val="00807A97"/>
    <w:rsid w:val="008648FE"/>
    <w:rsid w:val="008770AC"/>
    <w:rsid w:val="0089057A"/>
    <w:rsid w:val="008952C8"/>
    <w:rsid w:val="008A680D"/>
    <w:rsid w:val="008E0401"/>
    <w:rsid w:val="008E66FB"/>
    <w:rsid w:val="008F6166"/>
    <w:rsid w:val="00901D3C"/>
    <w:rsid w:val="009158A0"/>
    <w:rsid w:val="0091712C"/>
    <w:rsid w:val="00925595"/>
    <w:rsid w:val="0094717F"/>
    <w:rsid w:val="00947B2C"/>
    <w:rsid w:val="009668D6"/>
    <w:rsid w:val="00973318"/>
    <w:rsid w:val="00993814"/>
    <w:rsid w:val="009A1580"/>
    <w:rsid w:val="009D4148"/>
    <w:rsid w:val="009D5C2B"/>
    <w:rsid w:val="009E6045"/>
    <w:rsid w:val="00A121CD"/>
    <w:rsid w:val="00A123A6"/>
    <w:rsid w:val="00A1269F"/>
    <w:rsid w:val="00A16BE3"/>
    <w:rsid w:val="00A261B9"/>
    <w:rsid w:val="00A41EAA"/>
    <w:rsid w:val="00A47B09"/>
    <w:rsid w:val="00A748EC"/>
    <w:rsid w:val="00A7657F"/>
    <w:rsid w:val="00A8208F"/>
    <w:rsid w:val="00A95F76"/>
    <w:rsid w:val="00AA10DB"/>
    <w:rsid w:val="00AC38AE"/>
    <w:rsid w:val="00AE4F90"/>
    <w:rsid w:val="00AF4A9C"/>
    <w:rsid w:val="00B03755"/>
    <w:rsid w:val="00B0529C"/>
    <w:rsid w:val="00B055E9"/>
    <w:rsid w:val="00B2520D"/>
    <w:rsid w:val="00B64870"/>
    <w:rsid w:val="00B8131A"/>
    <w:rsid w:val="00B82AEE"/>
    <w:rsid w:val="00BA4191"/>
    <w:rsid w:val="00BD211B"/>
    <w:rsid w:val="00C07EFF"/>
    <w:rsid w:val="00C20309"/>
    <w:rsid w:val="00C56DD0"/>
    <w:rsid w:val="00C833FF"/>
    <w:rsid w:val="00C83CA0"/>
    <w:rsid w:val="00C855E7"/>
    <w:rsid w:val="00C856D6"/>
    <w:rsid w:val="00C9295D"/>
    <w:rsid w:val="00CA15FD"/>
    <w:rsid w:val="00CD71B5"/>
    <w:rsid w:val="00CE113B"/>
    <w:rsid w:val="00CE1662"/>
    <w:rsid w:val="00CE4A3A"/>
    <w:rsid w:val="00CF07F4"/>
    <w:rsid w:val="00D33BF0"/>
    <w:rsid w:val="00D34AA5"/>
    <w:rsid w:val="00D561CE"/>
    <w:rsid w:val="00D77791"/>
    <w:rsid w:val="00D9094D"/>
    <w:rsid w:val="00DA5D8C"/>
    <w:rsid w:val="00DE6751"/>
    <w:rsid w:val="00E000D5"/>
    <w:rsid w:val="00E1186E"/>
    <w:rsid w:val="00E44E4A"/>
    <w:rsid w:val="00E50C19"/>
    <w:rsid w:val="00E7028C"/>
    <w:rsid w:val="00E7134D"/>
    <w:rsid w:val="00E738C2"/>
    <w:rsid w:val="00ED7B8E"/>
    <w:rsid w:val="00F214C2"/>
    <w:rsid w:val="00F256F6"/>
    <w:rsid w:val="00F2725C"/>
    <w:rsid w:val="00F7067C"/>
    <w:rsid w:val="00F71351"/>
    <w:rsid w:val="00F7771C"/>
    <w:rsid w:val="00F96A67"/>
    <w:rsid w:val="00FA0B6B"/>
    <w:rsid w:val="00FA20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paragraph" w:styleId="Heading1">
    <w:name w:val="heading 1"/>
    <w:basedOn w:val="Normal"/>
    <w:link w:val="Heading1Char"/>
    <w:qFormat/>
    <w:rsid w:val="009158A0"/>
    <w:pPr>
      <w:spacing w:before="100" w:beforeAutospacing="1" w:after="100" w:afterAutospacing="1"/>
      <w:outlineLvl w:val="0"/>
    </w:pPr>
    <w:rPr>
      <w:rFonts w:ascii="Times New Roman" w:eastAsia="Times New Roman" w:hAnsi="Times New Roman"/>
      <w:b/>
      <w:bCs/>
      <w:color w:val="33669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58A0"/>
    <w:rPr>
      <w:rFonts w:ascii="Times New Roman" w:eastAsia="Times New Roman" w:hAnsi="Times New Roman" w:cs="Times New Roman"/>
      <w:b/>
      <w:bCs/>
      <w:color w:val="336699"/>
      <w:kern w:val="36"/>
      <w:sz w:val="36"/>
      <w:szCs w:val="36"/>
      <w:lang w:val="en-US"/>
    </w:rPr>
  </w:style>
  <w:style w:type="paragraph" w:styleId="NormalWeb">
    <w:name w:val="Normal (Web)"/>
    <w:basedOn w:val="Normal"/>
    <w:rsid w:val="009158A0"/>
    <w:rPr>
      <w:rFonts w:ascii="Times New Roman" w:eastAsia="Times New Roman" w:hAnsi="Times New Roman"/>
      <w:szCs w:val="24"/>
    </w:rPr>
  </w:style>
  <w:style w:type="character" w:styleId="FollowedHyperlink">
    <w:name w:val="FollowedHyperlink"/>
    <w:basedOn w:val="DefaultParagraphFont"/>
    <w:uiPriority w:val="99"/>
    <w:semiHidden/>
    <w:unhideWhenUsed/>
    <w:rsid w:val="0040475F"/>
    <w:rPr>
      <w:color w:val="800080" w:themeColor="followedHyperlink"/>
      <w:u w:val="single"/>
    </w:rPr>
  </w:style>
  <w:style w:type="character" w:styleId="CommentReference">
    <w:name w:val="annotation reference"/>
    <w:basedOn w:val="DefaultParagraphFont"/>
    <w:uiPriority w:val="99"/>
    <w:semiHidden/>
    <w:unhideWhenUsed/>
    <w:rsid w:val="00261B85"/>
    <w:rPr>
      <w:sz w:val="16"/>
      <w:szCs w:val="16"/>
    </w:rPr>
  </w:style>
  <w:style w:type="paragraph" w:styleId="CommentText">
    <w:name w:val="annotation text"/>
    <w:basedOn w:val="Normal"/>
    <w:link w:val="CommentTextChar"/>
    <w:uiPriority w:val="99"/>
    <w:semiHidden/>
    <w:unhideWhenUsed/>
    <w:rsid w:val="00261B85"/>
    <w:rPr>
      <w:sz w:val="20"/>
    </w:rPr>
  </w:style>
  <w:style w:type="character" w:customStyle="1" w:styleId="CommentTextChar">
    <w:name w:val="Comment Text Char"/>
    <w:basedOn w:val="DefaultParagraphFont"/>
    <w:link w:val="CommentText"/>
    <w:uiPriority w:val="99"/>
    <w:semiHidden/>
    <w:rsid w:val="00261B85"/>
    <w:rPr>
      <w:rFonts w:ascii="Times" w:eastAsia="Times"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1B85"/>
    <w:rPr>
      <w:b/>
      <w:bCs/>
    </w:rPr>
  </w:style>
  <w:style w:type="character" w:customStyle="1" w:styleId="CommentSubjectChar">
    <w:name w:val="Comment Subject Char"/>
    <w:basedOn w:val="CommentTextChar"/>
    <w:link w:val="CommentSubject"/>
    <w:uiPriority w:val="99"/>
    <w:semiHidden/>
    <w:rsid w:val="00261B85"/>
    <w:rPr>
      <w:rFonts w:ascii="Times" w:eastAsia="Times" w:hAnsi="Times" w:cs="Times New Roman"/>
      <w:b/>
      <w:bCs/>
      <w:sz w:val="20"/>
      <w:szCs w:val="20"/>
      <w:lang w:val="en-US"/>
    </w:rPr>
  </w:style>
  <w:style w:type="character" w:styleId="UnresolvedMention">
    <w:name w:val="Unresolved Mention"/>
    <w:basedOn w:val="DefaultParagraphFont"/>
    <w:uiPriority w:val="99"/>
    <w:rsid w:val="002E10D3"/>
    <w:rPr>
      <w:color w:val="605E5C"/>
      <w:shd w:val="clear" w:color="auto" w:fill="E1DFDD"/>
    </w:rPr>
  </w:style>
  <w:style w:type="character" w:styleId="PlaceholderText">
    <w:name w:val="Placeholder Text"/>
    <w:basedOn w:val="DefaultParagraphFont"/>
    <w:uiPriority w:val="99"/>
    <w:semiHidden/>
    <w:rsid w:val="002E5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1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canrx.com/formation/internships?lang=fr" TargetMode="External"/><Relationship Id="rId13" Type="http://schemas.openxmlformats.org/officeDocument/2006/relationships/hyperlink" Target="https://biocanrx.com/training/intern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canrx.com/qui-nous-sommes/governance-french/network-members-french?lang=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canrx.com/qui-nous-sommes/governance-french/network-members-french?lang=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vanco@biocanrx.com" TargetMode="External"/><Relationship Id="rId4" Type="http://schemas.openxmlformats.org/officeDocument/2006/relationships/settings" Target="settings.xml"/><Relationship Id="rId9" Type="http://schemas.openxmlformats.org/officeDocument/2006/relationships/hyperlink" Target="https://biocanrx.com/recherche/research-program?lang=fr" TargetMode="External"/><Relationship Id="rId14" Type="http://schemas.openxmlformats.org/officeDocument/2006/relationships/hyperlink" Target="mailto:sivanc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2156-5175-4540-994D-B2DA2158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1230</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BioCanRx</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Sarah Ivanco</cp:lastModifiedBy>
  <cp:revision>12</cp:revision>
  <cp:lastPrinted>2019-12-26T20:59:00Z</cp:lastPrinted>
  <dcterms:created xsi:type="dcterms:W3CDTF">2020-12-02T01:49:00Z</dcterms:created>
  <dcterms:modified xsi:type="dcterms:W3CDTF">2022-12-02T15:18:00Z</dcterms:modified>
</cp:coreProperties>
</file>